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32AB" w:rsidRDefault="00B63646" w:rsidP="008A1B6C">
      <w:pPr>
        <w:tabs>
          <w:tab w:val="left" w:pos="720"/>
          <w:tab w:val="left" w:pos="1440"/>
          <w:tab w:val="left" w:pos="2160"/>
          <w:tab w:val="left" w:pos="6120"/>
          <w:tab w:val="left" w:pos="8047"/>
        </w:tabs>
        <w:spacing w:before="0"/>
        <w:outlineLvl w:val="1"/>
        <w:rPr>
          <w:rFonts w:eastAsia="Times New Roman"/>
          <w:bCs/>
        </w:rPr>
      </w:pPr>
      <w:r w:rsidRPr="00B2216D">
        <w:rPr>
          <w:rFonts w:eastAsia="Times New Roman"/>
          <w:bCs/>
        </w:rPr>
        <w:t>Course Title</w:t>
      </w:r>
      <w:r w:rsidR="00B77FB1" w:rsidRPr="00B2216D">
        <w:rPr>
          <w:rFonts w:eastAsia="Times New Roman"/>
          <w:bCs/>
        </w:rPr>
        <w:t xml:space="preserve">: </w:t>
      </w:r>
      <w:r w:rsidR="0067684E" w:rsidRPr="0067684E">
        <w:rPr>
          <w:rFonts w:eastAsia="Times New Roman"/>
        </w:rPr>
        <w:t>I</w:t>
      </w:r>
      <w:r w:rsidR="00CF2380">
        <w:rPr>
          <w:rFonts w:eastAsia="Times New Roman"/>
        </w:rPr>
        <w:t>CT</w:t>
      </w:r>
      <w:r w:rsidR="003E33D7">
        <w:rPr>
          <w:rFonts w:eastAsia="Times New Roman"/>
        </w:rPr>
        <w:t xml:space="preserve"> </w:t>
      </w:r>
      <w:r w:rsidR="00DF43CD">
        <w:rPr>
          <w:rFonts w:eastAsia="Times New Roman"/>
        </w:rPr>
        <w:t>in</w:t>
      </w:r>
      <w:r w:rsidR="0067684E" w:rsidRPr="0067684E">
        <w:rPr>
          <w:rFonts w:eastAsia="Times New Roman"/>
        </w:rPr>
        <w:t xml:space="preserve"> Mathematics </w:t>
      </w:r>
      <w:r w:rsidR="00CF2380">
        <w:rPr>
          <w:rFonts w:eastAsia="Times New Roman"/>
        </w:rPr>
        <w:t xml:space="preserve">Education     </w:t>
      </w:r>
      <w:r w:rsidR="003E33D7">
        <w:rPr>
          <w:rFonts w:eastAsia="Times New Roman"/>
        </w:rPr>
        <w:tab/>
      </w:r>
      <w:r w:rsidR="00442A2F">
        <w:rPr>
          <w:rFonts w:eastAsia="Times New Roman"/>
        </w:rPr>
        <w:t>Nature</w:t>
      </w:r>
      <w:r w:rsidR="004B13F8">
        <w:rPr>
          <w:rFonts w:eastAsia="Times New Roman"/>
          <w:bCs/>
        </w:rPr>
        <w:t>: TH + PR</w:t>
      </w:r>
    </w:p>
    <w:p w:rsidR="00B63646" w:rsidRPr="00B2216D" w:rsidRDefault="0067684E" w:rsidP="008A1B6C">
      <w:pPr>
        <w:spacing w:before="0"/>
        <w:outlineLvl w:val="1"/>
        <w:rPr>
          <w:rFonts w:eastAsia="Times New Roman"/>
          <w:bCs/>
        </w:rPr>
      </w:pPr>
      <w:r>
        <w:rPr>
          <w:rFonts w:eastAsia="Times New Roman"/>
          <w:bCs/>
        </w:rPr>
        <w:t>Course No</w:t>
      </w:r>
      <w:r w:rsidR="00B77FB1" w:rsidRPr="00B2216D">
        <w:rPr>
          <w:rFonts w:eastAsia="Times New Roman"/>
          <w:bCs/>
        </w:rPr>
        <w:t>:</w:t>
      </w:r>
      <w:r w:rsidR="00B65273">
        <w:rPr>
          <w:rFonts w:eastAsia="Times New Roman"/>
          <w:bCs/>
        </w:rPr>
        <w:t xml:space="preserve"> Math. Ed. 444</w:t>
      </w:r>
      <w:r w:rsidR="00B63646" w:rsidRPr="00B2216D">
        <w:rPr>
          <w:rFonts w:eastAsia="Times New Roman"/>
          <w:bCs/>
        </w:rPr>
        <w:tab/>
      </w:r>
      <w:r w:rsidR="00B63646" w:rsidRPr="00B2216D">
        <w:rPr>
          <w:rFonts w:eastAsia="Times New Roman"/>
          <w:bCs/>
        </w:rPr>
        <w:tab/>
      </w:r>
      <w:r>
        <w:rPr>
          <w:rFonts w:eastAsia="Times New Roman"/>
          <w:bCs/>
        </w:rPr>
        <w:tab/>
      </w:r>
      <w:r>
        <w:rPr>
          <w:rFonts w:eastAsia="Times New Roman"/>
          <w:bCs/>
        </w:rPr>
        <w:tab/>
      </w:r>
      <w:r w:rsidR="003E33D7">
        <w:rPr>
          <w:rFonts w:eastAsia="Times New Roman"/>
          <w:bCs/>
        </w:rPr>
        <w:tab/>
      </w:r>
      <w:r w:rsidR="003E33D7">
        <w:rPr>
          <w:rFonts w:eastAsia="Times New Roman"/>
          <w:bCs/>
        </w:rPr>
        <w:tab/>
      </w:r>
      <w:r>
        <w:rPr>
          <w:rFonts w:eastAsia="Times New Roman"/>
          <w:bCs/>
        </w:rPr>
        <w:t>F. M.100</w:t>
      </w:r>
    </w:p>
    <w:p w:rsidR="00B77FB1" w:rsidRDefault="0067684E" w:rsidP="008A1B6C">
      <w:pPr>
        <w:spacing w:before="0"/>
        <w:outlineLvl w:val="1"/>
        <w:rPr>
          <w:rFonts w:eastAsia="Times New Roman"/>
          <w:bCs/>
        </w:rPr>
      </w:pPr>
      <w:r>
        <w:rPr>
          <w:rFonts w:eastAsia="Times New Roman"/>
          <w:bCs/>
        </w:rPr>
        <w:t>Year</w:t>
      </w:r>
      <w:proofErr w:type="gramStart"/>
      <w:r w:rsidR="00B63646" w:rsidRPr="00B2216D">
        <w:rPr>
          <w:rFonts w:eastAsia="Times New Roman"/>
          <w:bCs/>
        </w:rPr>
        <w:t>:</w:t>
      </w:r>
      <w:r>
        <w:rPr>
          <w:rFonts w:eastAsia="Times New Roman"/>
          <w:bCs/>
        </w:rPr>
        <w:t>4th</w:t>
      </w:r>
      <w:proofErr w:type="gramEnd"/>
      <w:r w:rsidR="00B63646" w:rsidRPr="00B2216D">
        <w:rPr>
          <w:rFonts w:eastAsia="Times New Roman"/>
          <w:bCs/>
        </w:rPr>
        <w:tab/>
      </w:r>
      <w:r w:rsidR="00B63646" w:rsidRPr="00B2216D">
        <w:rPr>
          <w:rFonts w:eastAsia="Times New Roman"/>
          <w:bCs/>
        </w:rPr>
        <w:tab/>
      </w:r>
      <w:r w:rsidR="006832AB">
        <w:rPr>
          <w:rFonts w:eastAsia="Times New Roman"/>
          <w:bCs/>
        </w:rPr>
        <w:tab/>
      </w:r>
      <w:r w:rsidR="006E0709">
        <w:rPr>
          <w:rFonts w:eastAsia="Times New Roman"/>
          <w:bCs/>
        </w:rPr>
        <w:tab/>
      </w:r>
      <w:r w:rsidR="006E0709">
        <w:rPr>
          <w:rFonts w:eastAsia="Times New Roman"/>
          <w:bCs/>
        </w:rPr>
        <w:tab/>
      </w:r>
      <w:r>
        <w:rPr>
          <w:rFonts w:eastAsia="Times New Roman"/>
          <w:bCs/>
        </w:rPr>
        <w:tab/>
      </w:r>
      <w:r w:rsidR="00C124F2">
        <w:rPr>
          <w:rFonts w:eastAsia="Times New Roman"/>
          <w:bCs/>
        </w:rPr>
        <w:t>Teaching</w:t>
      </w:r>
      <w:r w:rsidR="009845F9" w:rsidRPr="00B2216D">
        <w:rPr>
          <w:rFonts w:eastAsia="Times New Roman"/>
          <w:bCs/>
        </w:rPr>
        <w:t>Hours:</w:t>
      </w:r>
      <w:r w:rsidR="002B4E7B">
        <w:rPr>
          <w:rFonts w:eastAsia="Times New Roman"/>
          <w:bCs/>
        </w:rPr>
        <w:t>225</w:t>
      </w:r>
      <w:r w:rsidR="00FE17FA">
        <w:rPr>
          <w:rFonts w:eastAsia="Times New Roman"/>
          <w:bCs/>
        </w:rPr>
        <w:t>(</w:t>
      </w:r>
      <w:r w:rsidR="0014068D">
        <w:rPr>
          <w:rFonts w:eastAsia="Times New Roman"/>
          <w:bCs/>
        </w:rPr>
        <w:t xml:space="preserve">75 </w:t>
      </w:r>
      <w:r w:rsidR="00FE17FA">
        <w:rPr>
          <w:rFonts w:eastAsia="Times New Roman"/>
          <w:bCs/>
        </w:rPr>
        <w:t>T +</w:t>
      </w:r>
      <w:r w:rsidR="0014068D">
        <w:rPr>
          <w:rFonts w:eastAsia="Times New Roman"/>
          <w:bCs/>
        </w:rPr>
        <w:t>150</w:t>
      </w:r>
      <w:r w:rsidR="00FE17FA">
        <w:rPr>
          <w:rFonts w:eastAsia="Times New Roman"/>
          <w:bCs/>
        </w:rPr>
        <w:t>P )</w:t>
      </w:r>
    </w:p>
    <w:p w:rsidR="00B77FB1" w:rsidRPr="00B2216D" w:rsidRDefault="00134781" w:rsidP="008A1B6C">
      <w:pPr>
        <w:spacing w:before="0"/>
        <w:outlineLvl w:val="1"/>
        <w:rPr>
          <w:rFonts w:eastAsia="Times New Roman"/>
          <w:bCs/>
        </w:rPr>
      </w:pPr>
      <w:r>
        <w:rPr>
          <w:rFonts w:eastAsia="Times New Roman"/>
          <w:bCs/>
        </w:rPr>
        <w:t xml:space="preserve">Level: 4 </w:t>
      </w:r>
      <w:r w:rsidR="003B5ECA">
        <w:rPr>
          <w:rFonts w:eastAsia="Times New Roman"/>
          <w:bCs/>
        </w:rPr>
        <w:t>yr</w:t>
      </w:r>
      <w:r w:rsidR="0014068D">
        <w:rPr>
          <w:rFonts w:eastAsia="Times New Roman"/>
          <w:bCs/>
        </w:rPr>
        <w:t>s</w:t>
      </w:r>
      <w:r w:rsidR="003B5ECA">
        <w:rPr>
          <w:rFonts w:eastAsia="Times New Roman"/>
          <w:bCs/>
        </w:rPr>
        <w:t>.</w:t>
      </w:r>
      <w:r>
        <w:rPr>
          <w:rFonts w:eastAsia="Times New Roman"/>
          <w:bCs/>
        </w:rPr>
        <w:t xml:space="preserve"> B</w:t>
      </w:r>
      <w:r w:rsidR="008C2180">
        <w:rPr>
          <w:rFonts w:eastAsia="Times New Roman"/>
          <w:bCs/>
        </w:rPr>
        <w:t>.</w:t>
      </w:r>
      <w:r>
        <w:rPr>
          <w:rFonts w:eastAsia="Times New Roman"/>
          <w:bCs/>
        </w:rPr>
        <w:t xml:space="preserve"> Ed</w:t>
      </w:r>
      <w:r w:rsidR="008C2180">
        <w:rPr>
          <w:rFonts w:eastAsia="Times New Roman"/>
          <w:bCs/>
        </w:rPr>
        <w:t>.</w:t>
      </w:r>
      <w:r w:rsidR="002F2105" w:rsidRPr="00B2216D">
        <w:rPr>
          <w:rFonts w:eastAsia="Times New Roman"/>
          <w:bCs/>
        </w:rPr>
        <w:tab/>
      </w:r>
      <w:r w:rsidR="002F2105" w:rsidRPr="00B2216D">
        <w:rPr>
          <w:rFonts w:eastAsia="Times New Roman"/>
          <w:bCs/>
        </w:rPr>
        <w:tab/>
      </w:r>
      <w:r w:rsidR="002F2105" w:rsidRPr="00B2216D">
        <w:rPr>
          <w:rFonts w:eastAsia="Times New Roman"/>
          <w:bCs/>
        </w:rPr>
        <w:tab/>
      </w:r>
      <w:r w:rsidR="00B63646" w:rsidRPr="00B2216D">
        <w:rPr>
          <w:rFonts w:eastAsia="Times New Roman"/>
          <w:bCs/>
        </w:rPr>
        <w:tab/>
      </w:r>
    </w:p>
    <w:p w:rsidR="004C66EA" w:rsidRPr="00954F2C" w:rsidRDefault="0014068D" w:rsidP="008A1B6C">
      <w:pPr>
        <w:pStyle w:val="Heading1"/>
        <w:spacing w:before="0" w:after="0"/>
        <w:rPr>
          <w:szCs w:val="24"/>
        </w:rPr>
      </w:pPr>
      <w:r>
        <w:rPr>
          <w:szCs w:val="24"/>
        </w:rPr>
        <w:t xml:space="preserve">  </w:t>
      </w:r>
      <w:proofErr w:type="gramStart"/>
      <w:r>
        <w:rPr>
          <w:szCs w:val="24"/>
        </w:rPr>
        <w:t>1.</w:t>
      </w:r>
      <w:r w:rsidR="00B63646" w:rsidRPr="00954F2C">
        <w:rPr>
          <w:szCs w:val="24"/>
        </w:rPr>
        <w:t>Course</w:t>
      </w:r>
      <w:proofErr w:type="gramEnd"/>
      <w:r w:rsidR="00B63646" w:rsidRPr="00954F2C">
        <w:rPr>
          <w:szCs w:val="24"/>
        </w:rPr>
        <w:t xml:space="preserve"> </w:t>
      </w:r>
      <w:r w:rsidR="004C66EA" w:rsidRPr="00954F2C">
        <w:rPr>
          <w:szCs w:val="24"/>
        </w:rPr>
        <w:t>Description</w:t>
      </w:r>
    </w:p>
    <w:p w:rsidR="004203FE" w:rsidRDefault="00AF1D5E" w:rsidP="008A1B6C">
      <w:pPr>
        <w:spacing w:before="0"/>
        <w:rPr>
          <w:rFonts w:eastAsia="Times New Roman"/>
        </w:rPr>
      </w:pPr>
      <w:r>
        <w:rPr>
          <w:rFonts w:eastAsia="Times New Roman"/>
        </w:rPr>
        <w:t xml:space="preserve">This course </w:t>
      </w:r>
      <w:r w:rsidR="00C36FEB">
        <w:rPr>
          <w:rFonts w:eastAsia="Times New Roman"/>
        </w:rPr>
        <w:t xml:space="preserve">is designed to provide the students with </w:t>
      </w:r>
      <w:r w:rsidR="006E0709">
        <w:rPr>
          <w:rFonts w:eastAsia="Times New Roman"/>
        </w:rPr>
        <w:t xml:space="preserve">basic skills and </w:t>
      </w:r>
      <w:r w:rsidR="00C36FEB">
        <w:rPr>
          <w:rFonts w:eastAsia="Times New Roman"/>
        </w:rPr>
        <w:t xml:space="preserve">knowledge on </w:t>
      </w:r>
      <w:r>
        <w:rPr>
          <w:rFonts w:eastAsia="Times New Roman"/>
        </w:rPr>
        <w:t xml:space="preserve">use of </w:t>
      </w:r>
      <w:r w:rsidR="007216FC">
        <w:rPr>
          <w:rFonts w:eastAsia="Times New Roman"/>
        </w:rPr>
        <w:t xml:space="preserve">Information Communication Technology (ICT) in </w:t>
      </w:r>
      <w:r w:rsidR="002624CA">
        <w:rPr>
          <w:rFonts w:eastAsia="Times New Roman"/>
        </w:rPr>
        <w:t>m</w:t>
      </w:r>
      <w:r w:rsidR="007216FC">
        <w:rPr>
          <w:rFonts w:eastAsia="Times New Roman"/>
        </w:rPr>
        <w:t xml:space="preserve">athematics </w:t>
      </w:r>
      <w:r w:rsidR="002624CA">
        <w:rPr>
          <w:rFonts w:eastAsia="Times New Roman"/>
        </w:rPr>
        <w:t>e</w:t>
      </w:r>
      <w:r w:rsidR="007216FC">
        <w:rPr>
          <w:rFonts w:eastAsia="Times New Roman"/>
        </w:rPr>
        <w:t>ducation</w:t>
      </w:r>
      <w:r>
        <w:rPr>
          <w:rFonts w:eastAsia="Times New Roman"/>
        </w:rPr>
        <w:t>. It comprises basic literacy</w:t>
      </w:r>
      <w:r w:rsidR="00D36E47">
        <w:rPr>
          <w:rFonts w:eastAsia="Times New Roman"/>
        </w:rPr>
        <w:t xml:space="preserve">, knowledge </w:t>
      </w:r>
      <w:r w:rsidR="006E0709">
        <w:rPr>
          <w:rFonts w:eastAsia="Times New Roman"/>
        </w:rPr>
        <w:t>and</w:t>
      </w:r>
      <w:r>
        <w:rPr>
          <w:rFonts w:eastAsia="Times New Roman"/>
        </w:rPr>
        <w:t xml:space="preserve"> skills of handling </w:t>
      </w:r>
      <w:r w:rsidR="007216FC">
        <w:rPr>
          <w:rFonts w:eastAsia="Times New Roman"/>
        </w:rPr>
        <w:t>mathematical sof</w:t>
      </w:r>
      <w:r w:rsidR="009D37EA">
        <w:rPr>
          <w:rFonts w:eastAsia="Times New Roman"/>
        </w:rPr>
        <w:t>tware</w:t>
      </w:r>
      <w:r w:rsidR="0014068D">
        <w:rPr>
          <w:rFonts w:eastAsia="Times New Roman"/>
        </w:rPr>
        <w:t xml:space="preserve"> </w:t>
      </w:r>
      <w:proofErr w:type="spellStart"/>
      <w:r w:rsidR="007216FC">
        <w:rPr>
          <w:rFonts w:eastAsia="Times New Roman"/>
        </w:rPr>
        <w:t>GeoGebra</w:t>
      </w:r>
      <w:proofErr w:type="spellEnd"/>
      <w:r w:rsidR="00D36E47">
        <w:rPr>
          <w:rFonts w:eastAsia="Times New Roman"/>
        </w:rPr>
        <w:t xml:space="preserve"> and others</w:t>
      </w:r>
      <w:r w:rsidR="0014068D">
        <w:rPr>
          <w:rFonts w:eastAsia="Times New Roman"/>
        </w:rPr>
        <w:t xml:space="preserve"> </w:t>
      </w:r>
      <w:r w:rsidR="006E0709">
        <w:rPr>
          <w:rFonts w:eastAsia="Times New Roman"/>
        </w:rPr>
        <w:t>particularly focusing</w:t>
      </w:r>
      <w:r w:rsidR="00391D51">
        <w:rPr>
          <w:rFonts w:eastAsia="Times New Roman"/>
        </w:rPr>
        <w:t xml:space="preserve"> on</w:t>
      </w:r>
      <w:r w:rsidR="006E0709">
        <w:rPr>
          <w:rFonts w:eastAsia="Times New Roman"/>
        </w:rPr>
        <w:t xml:space="preserve"> school related </w:t>
      </w:r>
      <w:r>
        <w:rPr>
          <w:rFonts w:eastAsia="Times New Roman"/>
        </w:rPr>
        <w:t xml:space="preserve">various </w:t>
      </w:r>
      <w:r w:rsidR="00391D51">
        <w:rPr>
          <w:rFonts w:eastAsia="Times New Roman"/>
        </w:rPr>
        <w:t xml:space="preserve">topics </w:t>
      </w:r>
      <w:r>
        <w:rPr>
          <w:rFonts w:eastAsia="Times New Roman"/>
        </w:rPr>
        <w:t>of mathematics.</w:t>
      </w:r>
    </w:p>
    <w:p w:rsidR="001B7B67" w:rsidRDefault="001B7B67" w:rsidP="008A1B6C">
      <w:pPr>
        <w:spacing w:before="0"/>
        <w:rPr>
          <w:rFonts w:eastAsia="Times New Roman"/>
        </w:rPr>
      </w:pPr>
    </w:p>
    <w:p w:rsidR="008C2180" w:rsidRPr="008C2180" w:rsidRDefault="0014068D" w:rsidP="008A1B6C">
      <w:pPr>
        <w:pStyle w:val="Heading1"/>
        <w:spacing w:before="0" w:after="0"/>
        <w:jc w:val="left"/>
        <w:rPr>
          <w:shd w:val="clear" w:color="auto" w:fill="FFFFFF"/>
        </w:rPr>
      </w:pPr>
      <w:proofErr w:type="gramStart"/>
      <w:r>
        <w:rPr>
          <w:szCs w:val="24"/>
        </w:rPr>
        <w:t>2.</w:t>
      </w:r>
      <w:r w:rsidR="00BA36FA" w:rsidRPr="00954F2C">
        <w:rPr>
          <w:szCs w:val="24"/>
        </w:rPr>
        <w:t>The</w:t>
      </w:r>
      <w:proofErr w:type="gramEnd"/>
      <w:r w:rsidR="00BA36FA" w:rsidRPr="00954F2C">
        <w:rPr>
          <w:szCs w:val="24"/>
        </w:rPr>
        <w:t xml:space="preserve"> </w:t>
      </w:r>
      <w:r w:rsidR="00061C31" w:rsidRPr="00954F2C">
        <w:rPr>
          <w:szCs w:val="24"/>
        </w:rPr>
        <w:t>General Objectives</w:t>
      </w:r>
    </w:p>
    <w:p w:rsidR="000105BC" w:rsidRPr="003E33D7" w:rsidRDefault="003E33D7" w:rsidP="008A1B6C">
      <w:pPr>
        <w:pStyle w:val="Heading1"/>
        <w:spacing w:before="0" w:after="0"/>
        <w:jc w:val="left"/>
        <w:rPr>
          <w:b w:val="0"/>
          <w:shd w:val="clear" w:color="auto" w:fill="FFFFFF"/>
        </w:rPr>
      </w:pPr>
      <w:r w:rsidRPr="003E33D7">
        <w:rPr>
          <w:b w:val="0"/>
          <w:shd w:val="clear" w:color="auto" w:fill="FFFFFF"/>
        </w:rPr>
        <w:t>General objectives of this</w:t>
      </w:r>
      <w:r w:rsidR="00C36FEB" w:rsidRPr="003E33D7">
        <w:rPr>
          <w:b w:val="0"/>
          <w:shd w:val="clear" w:color="auto" w:fill="FFFFFF"/>
        </w:rPr>
        <w:t xml:space="preserve"> course are as follows:</w:t>
      </w:r>
    </w:p>
    <w:p w:rsidR="007216FC" w:rsidRDefault="006A58DF" w:rsidP="008A1B6C">
      <w:pPr>
        <w:pStyle w:val="ListParagraph"/>
        <w:numPr>
          <w:ilvl w:val="0"/>
          <w:numId w:val="3"/>
        </w:numPr>
        <w:spacing w:before="0"/>
        <w:jc w:val="left"/>
        <w:outlineLvl w:val="1"/>
        <w:rPr>
          <w:shd w:val="clear" w:color="auto" w:fill="FFFFFF"/>
        </w:rPr>
      </w:pPr>
      <w:r>
        <w:rPr>
          <w:shd w:val="clear" w:color="auto" w:fill="FFFFFF"/>
        </w:rPr>
        <w:t>To</w:t>
      </w:r>
      <w:r w:rsidR="007216FC">
        <w:rPr>
          <w:shd w:val="clear" w:color="auto" w:fill="FFFFFF"/>
        </w:rPr>
        <w:t xml:space="preserve"> apply and w</w:t>
      </w:r>
      <w:r w:rsidR="008416B2">
        <w:rPr>
          <w:shd w:val="clear" w:color="auto" w:fill="FFFFFF"/>
        </w:rPr>
        <w:t xml:space="preserve">ork with basic digital literacy </w:t>
      </w:r>
      <w:r w:rsidR="007216FC">
        <w:rPr>
          <w:shd w:val="clear" w:color="auto" w:fill="FFFFFF"/>
        </w:rPr>
        <w:t>skills</w:t>
      </w:r>
      <w:r w:rsidR="00D36E47">
        <w:rPr>
          <w:shd w:val="clear" w:color="auto" w:fill="FFFFFF"/>
        </w:rPr>
        <w:t xml:space="preserve"> in teaching learning</w:t>
      </w:r>
      <w:r w:rsidR="008416B2">
        <w:rPr>
          <w:shd w:val="clear" w:color="auto" w:fill="FFFFFF"/>
        </w:rPr>
        <w:t>.</w:t>
      </w:r>
    </w:p>
    <w:p w:rsidR="000105BC" w:rsidRDefault="006A58DF" w:rsidP="008A1B6C">
      <w:pPr>
        <w:pStyle w:val="ListParagraph"/>
        <w:numPr>
          <w:ilvl w:val="0"/>
          <w:numId w:val="3"/>
        </w:numPr>
        <w:spacing w:before="0"/>
        <w:jc w:val="left"/>
        <w:outlineLvl w:val="1"/>
        <w:rPr>
          <w:rStyle w:val="apple-converted-space"/>
          <w:shd w:val="clear" w:color="auto" w:fill="FFFFFF"/>
        </w:rPr>
      </w:pPr>
      <w:r>
        <w:rPr>
          <w:shd w:val="clear" w:color="auto" w:fill="FFFFFF"/>
        </w:rPr>
        <w:t xml:space="preserve">To </w:t>
      </w:r>
      <w:r w:rsidR="002624CA">
        <w:rPr>
          <w:shd w:val="clear" w:color="auto" w:fill="FFFFFF"/>
        </w:rPr>
        <w:t xml:space="preserve">make students familiar </w:t>
      </w:r>
      <w:r w:rsidR="004B13F8">
        <w:rPr>
          <w:shd w:val="clear" w:color="auto" w:fill="FFFFFF"/>
        </w:rPr>
        <w:t xml:space="preserve">with </w:t>
      </w:r>
      <w:proofErr w:type="spellStart"/>
      <w:r w:rsidR="004B13F8">
        <w:rPr>
          <w:shd w:val="clear" w:color="auto" w:fill="FFFFFF"/>
        </w:rPr>
        <w:t>GeoGebra</w:t>
      </w:r>
      <w:proofErr w:type="spellEnd"/>
      <w:r w:rsidR="001E02ED">
        <w:rPr>
          <w:shd w:val="clear" w:color="auto" w:fill="FFFFFF"/>
        </w:rPr>
        <w:t xml:space="preserve"> to design dynamic and </w:t>
      </w:r>
      <w:proofErr w:type="spellStart"/>
      <w:r w:rsidR="001E02ED">
        <w:rPr>
          <w:shd w:val="clear" w:color="auto" w:fill="FFFFFF"/>
        </w:rPr>
        <w:t>interactive</w:t>
      </w:r>
      <w:r w:rsidR="00D36E47">
        <w:rPr>
          <w:shd w:val="clear" w:color="auto" w:fill="FFFFFF"/>
        </w:rPr>
        <w:t>teachinglearning</w:t>
      </w:r>
      <w:r w:rsidR="001E02ED">
        <w:rPr>
          <w:shd w:val="clear" w:color="auto" w:fill="FFFFFF"/>
        </w:rPr>
        <w:t>resources</w:t>
      </w:r>
      <w:proofErr w:type="spellEnd"/>
      <w:r w:rsidR="008416B2">
        <w:rPr>
          <w:rStyle w:val="apple-converted-space"/>
          <w:shd w:val="clear" w:color="auto" w:fill="FFFFFF"/>
        </w:rPr>
        <w:t>.</w:t>
      </w:r>
    </w:p>
    <w:p w:rsidR="001E02ED" w:rsidRPr="0000255F" w:rsidRDefault="001E02ED" w:rsidP="008A1B6C">
      <w:pPr>
        <w:pStyle w:val="ListParagraph"/>
        <w:numPr>
          <w:ilvl w:val="0"/>
          <w:numId w:val="3"/>
        </w:numPr>
        <w:spacing w:before="0"/>
        <w:jc w:val="left"/>
        <w:outlineLvl w:val="1"/>
        <w:rPr>
          <w:rStyle w:val="apple-converted-space"/>
          <w:shd w:val="clear" w:color="auto" w:fill="FFFFFF"/>
        </w:rPr>
      </w:pPr>
      <w:r>
        <w:rPr>
          <w:rStyle w:val="apple-converted-space"/>
          <w:shd w:val="clear" w:color="auto" w:fill="FFFFFF"/>
        </w:rPr>
        <w:t xml:space="preserve">To </w:t>
      </w:r>
      <w:r w:rsidR="00F3211E">
        <w:rPr>
          <w:rStyle w:val="apple-converted-space"/>
          <w:shd w:val="clear" w:color="auto" w:fill="FFFFFF"/>
        </w:rPr>
        <w:t>understand learning</w:t>
      </w:r>
      <w:r w:rsidR="00D36E47">
        <w:rPr>
          <w:rStyle w:val="apple-converted-space"/>
          <w:shd w:val="clear" w:color="auto" w:fill="FFFFFF"/>
        </w:rPr>
        <w:t xml:space="preserve"> management system</w:t>
      </w:r>
      <w:r>
        <w:rPr>
          <w:rStyle w:val="apple-converted-space"/>
          <w:shd w:val="clear" w:color="auto" w:fill="FFFFFF"/>
        </w:rPr>
        <w:t xml:space="preserve"> for </w:t>
      </w:r>
      <w:r w:rsidR="00D36E47">
        <w:rPr>
          <w:rStyle w:val="apple-converted-space"/>
          <w:shd w:val="clear" w:color="auto" w:fill="FFFFFF"/>
        </w:rPr>
        <w:t>teaching learning purpose</w:t>
      </w:r>
    </w:p>
    <w:p w:rsidR="004B13F8" w:rsidRDefault="0014068D" w:rsidP="008A1B6C">
      <w:pPr>
        <w:pStyle w:val="Heading1"/>
        <w:spacing w:before="0" w:after="0"/>
      </w:pPr>
      <w:r>
        <w:t xml:space="preserve">3. Specific Objectives and Contents </w:t>
      </w:r>
    </w:p>
    <w:tbl>
      <w:tblPr>
        <w:tblStyle w:val="TableGrid"/>
        <w:tblpPr w:leftFromText="180" w:rightFromText="180" w:vertAnchor="text" w:tblpX="720" w:tblpY="1"/>
        <w:tblOverlap w:val="never"/>
        <w:tblW w:w="0" w:type="auto"/>
        <w:tblLook w:val="04A0"/>
      </w:tblPr>
      <w:tblGrid>
        <w:gridCol w:w="3842"/>
        <w:gridCol w:w="4683"/>
      </w:tblGrid>
      <w:tr w:rsidR="00B5626D" w:rsidRPr="005A176B" w:rsidTr="0040398B">
        <w:tc>
          <w:tcPr>
            <w:tcW w:w="0" w:type="auto"/>
          </w:tcPr>
          <w:p w:rsidR="004B13F8" w:rsidRPr="005A176B" w:rsidRDefault="004B13F8" w:rsidP="008A1B6C">
            <w:pPr>
              <w:pStyle w:val="ListParagraph"/>
              <w:ind w:left="0"/>
            </w:pPr>
            <w:r w:rsidRPr="005A176B">
              <w:t>Specific Objectives</w:t>
            </w:r>
          </w:p>
        </w:tc>
        <w:tc>
          <w:tcPr>
            <w:tcW w:w="0" w:type="auto"/>
          </w:tcPr>
          <w:p w:rsidR="004B13F8" w:rsidRPr="005A176B" w:rsidRDefault="004B13F8" w:rsidP="008A1B6C">
            <w:pPr>
              <w:pStyle w:val="ListParagraph"/>
              <w:ind w:left="0"/>
            </w:pPr>
            <w:r w:rsidRPr="005A176B">
              <w:t>Contents</w:t>
            </w:r>
          </w:p>
        </w:tc>
      </w:tr>
      <w:tr w:rsidR="00B5626D" w:rsidRPr="005A176B" w:rsidTr="0040398B">
        <w:tc>
          <w:tcPr>
            <w:tcW w:w="0" w:type="auto"/>
          </w:tcPr>
          <w:p w:rsidR="004B13F8" w:rsidRPr="005A176B" w:rsidRDefault="004B13F8" w:rsidP="008A1B6C">
            <w:pPr>
              <w:pStyle w:val="ListParagraph"/>
              <w:numPr>
                <w:ilvl w:val="0"/>
                <w:numId w:val="6"/>
              </w:numPr>
            </w:pPr>
            <w:r w:rsidRPr="005A176B">
              <w:t>Explain the difference of ICT and ICT education in terms of aims, contents and practices.</w:t>
            </w:r>
          </w:p>
          <w:p w:rsidR="004B13F8" w:rsidRPr="005A176B" w:rsidRDefault="004B13F8" w:rsidP="008A1B6C">
            <w:pPr>
              <w:pStyle w:val="ListParagraph"/>
              <w:numPr>
                <w:ilvl w:val="0"/>
                <w:numId w:val="6"/>
              </w:numPr>
            </w:pPr>
            <w:r w:rsidRPr="005A176B">
              <w:t>Sketch the historical development of ICT and ICT in education in the world.</w:t>
            </w:r>
          </w:p>
          <w:p w:rsidR="004B13F8" w:rsidRPr="005A176B" w:rsidRDefault="004B13F8" w:rsidP="008A1B6C">
            <w:pPr>
              <w:pStyle w:val="ListParagraph"/>
              <w:numPr>
                <w:ilvl w:val="0"/>
                <w:numId w:val="6"/>
              </w:numPr>
            </w:pPr>
            <w:r w:rsidRPr="005A176B">
              <w:t>Compare the ICT policy and practice in Nepalese education.</w:t>
            </w:r>
          </w:p>
        </w:tc>
        <w:tc>
          <w:tcPr>
            <w:tcW w:w="0" w:type="auto"/>
          </w:tcPr>
          <w:p w:rsidR="004B13F8" w:rsidRPr="005A176B" w:rsidRDefault="004B13F8" w:rsidP="008A1B6C">
            <w:pPr>
              <w:pStyle w:val="ListParagraph"/>
              <w:ind w:left="0"/>
            </w:pPr>
            <w:r w:rsidRPr="005A176B">
              <w:t>Unit I: ICT and ICT Education</w:t>
            </w:r>
            <w:r w:rsidR="00930E83">
              <w:t xml:space="preserve">     </w:t>
            </w:r>
            <w:r w:rsidRPr="005A176B">
              <w:t>(5T)</w:t>
            </w:r>
          </w:p>
          <w:p w:rsidR="004B13F8" w:rsidRPr="005A176B" w:rsidRDefault="004B13F8" w:rsidP="008A1B6C">
            <w:pPr>
              <w:pStyle w:val="ListParagraph"/>
              <w:numPr>
                <w:ilvl w:val="1"/>
                <w:numId w:val="14"/>
              </w:numPr>
            </w:pPr>
            <w:r w:rsidRPr="005A176B">
              <w:t>Meaning of ICT and ICT education</w:t>
            </w:r>
          </w:p>
          <w:p w:rsidR="004B13F8" w:rsidRPr="005A176B" w:rsidRDefault="004B13F8" w:rsidP="008A1B6C">
            <w:pPr>
              <w:pStyle w:val="ListParagraph"/>
              <w:numPr>
                <w:ilvl w:val="1"/>
                <w:numId w:val="14"/>
              </w:numPr>
            </w:pPr>
            <w:r w:rsidRPr="005A176B">
              <w:t>ICT use in education in different countries a review (South Korea, Philippines and Sri Lanka)</w:t>
            </w:r>
          </w:p>
          <w:p w:rsidR="004B13F8" w:rsidRPr="005A176B" w:rsidRDefault="004B13F8" w:rsidP="008A1B6C">
            <w:pPr>
              <w:pStyle w:val="ListParagraph"/>
              <w:numPr>
                <w:ilvl w:val="1"/>
                <w:numId w:val="14"/>
              </w:numPr>
            </w:pPr>
            <w:r w:rsidRPr="005A176B">
              <w:t>ICT in education in Nepal: ICT policy</w:t>
            </w:r>
            <w:r>
              <w:t xml:space="preserve">, </w:t>
            </w:r>
            <w:r w:rsidRPr="005A176B">
              <w:t xml:space="preserve">ICT in Education </w:t>
            </w:r>
            <w:r w:rsidR="00930E83">
              <w:t xml:space="preserve">, </w:t>
            </w:r>
            <w:r w:rsidRPr="005A176B">
              <w:t xml:space="preserve">Master </w:t>
            </w:r>
            <w:r w:rsidR="00930E83">
              <w:t xml:space="preserve"> plan and</w:t>
            </w:r>
            <w:r w:rsidRPr="005A176B">
              <w:t xml:space="preserve"> programs </w:t>
            </w:r>
          </w:p>
          <w:p w:rsidR="004B13F8" w:rsidRPr="005A176B" w:rsidRDefault="004B13F8" w:rsidP="008A1B6C">
            <w:pPr>
              <w:pStyle w:val="ListParagraph"/>
              <w:numPr>
                <w:ilvl w:val="1"/>
                <w:numId w:val="14"/>
              </w:numPr>
            </w:pPr>
            <w:r w:rsidRPr="005A176B">
              <w:t>Practices of ICT in education in Nepal</w:t>
            </w:r>
          </w:p>
        </w:tc>
      </w:tr>
      <w:tr w:rsidR="00B5626D" w:rsidRPr="005A176B" w:rsidTr="0040398B">
        <w:tc>
          <w:tcPr>
            <w:tcW w:w="0" w:type="auto"/>
          </w:tcPr>
          <w:p w:rsidR="004B13F8" w:rsidRPr="005A176B" w:rsidRDefault="004B13F8" w:rsidP="008A1B6C">
            <w:pPr>
              <w:pStyle w:val="ListParagraph"/>
              <w:numPr>
                <w:ilvl w:val="0"/>
                <w:numId w:val="6"/>
              </w:numPr>
            </w:pPr>
            <w:r w:rsidRPr="005A176B">
              <w:t>Describe the implication of learning theories in using different educational software and tools that are used in education.</w:t>
            </w:r>
          </w:p>
          <w:p w:rsidR="004B13F8" w:rsidRPr="005A176B" w:rsidRDefault="004B13F8" w:rsidP="008A1B6C">
            <w:pPr>
              <w:pStyle w:val="ListParagraph"/>
              <w:numPr>
                <w:ilvl w:val="0"/>
                <w:numId w:val="6"/>
              </w:numPr>
            </w:pPr>
            <w:r w:rsidRPr="005A176B">
              <w:t>Identify and select appropriate web sites for instructional support</w:t>
            </w:r>
          </w:p>
        </w:tc>
        <w:tc>
          <w:tcPr>
            <w:tcW w:w="0" w:type="auto"/>
          </w:tcPr>
          <w:p w:rsidR="004B13F8" w:rsidRPr="005A176B" w:rsidRDefault="003E33D7" w:rsidP="008A1B6C">
            <w:pPr>
              <w:pStyle w:val="ListParagraph"/>
              <w:ind w:left="0"/>
            </w:pPr>
            <w:r>
              <w:t>Unit II</w:t>
            </w:r>
            <w:r w:rsidR="004B13F8" w:rsidRPr="005A176B">
              <w:t>: Learning theories and ICT tools</w:t>
            </w:r>
            <w:r w:rsidR="00930E83">
              <w:t xml:space="preserve">     </w:t>
            </w:r>
            <w:r w:rsidR="004B13F8" w:rsidRPr="005A176B">
              <w:t xml:space="preserve"> (5T)</w:t>
            </w:r>
          </w:p>
          <w:p w:rsidR="004B13F8" w:rsidRDefault="004B13F8" w:rsidP="008A1B6C">
            <w:pPr>
              <w:pStyle w:val="ListParagraph"/>
              <w:numPr>
                <w:ilvl w:val="1"/>
                <w:numId w:val="15"/>
              </w:numPr>
            </w:pPr>
            <w:proofErr w:type="spellStart"/>
            <w:r w:rsidRPr="005A176B">
              <w:t>Behavi</w:t>
            </w:r>
            <w:r w:rsidR="00930E83">
              <w:t>u</w:t>
            </w:r>
            <w:r w:rsidRPr="005A176B">
              <w:t>orism</w:t>
            </w:r>
            <w:proofErr w:type="spellEnd"/>
            <w:r w:rsidRPr="005A176B">
              <w:t xml:space="preserve">, </w:t>
            </w:r>
            <w:proofErr w:type="spellStart"/>
            <w:r w:rsidR="00930E83">
              <w:t>cognitivism</w:t>
            </w:r>
            <w:proofErr w:type="spellEnd"/>
            <w:r w:rsidR="00930E83">
              <w:t xml:space="preserve">, constructivism, </w:t>
            </w:r>
            <w:proofErr w:type="spellStart"/>
            <w:r w:rsidR="00930E83">
              <w:t>c</w:t>
            </w:r>
            <w:r w:rsidRPr="005A176B">
              <w:t>onnectivism</w:t>
            </w:r>
            <w:proofErr w:type="spellEnd"/>
          </w:p>
          <w:p w:rsidR="004B13F8" w:rsidRPr="005A176B" w:rsidRDefault="004B13F8" w:rsidP="008A1B6C">
            <w:pPr>
              <w:pStyle w:val="ListParagraph"/>
              <w:numPr>
                <w:ilvl w:val="1"/>
                <w:numId w:val="15"/>
              </w:numPr>
            </w:pPr>
            <w:r w:rsidRPr="005A176B">
              <w:t>Use of ICT tools for related learning theory principles</w:t>
            </w:r>
          </w:p>
          <w:p w:rsidR="004B13F8" w:rsidRPr="005A176B" w:rsidRDefault="004B13F8" w:rsidP="008A1B6C">
            <w:pPr>
              <w:pStyle w:val="ListParagraph"/>
              <w:numPr>
                <w:ilvl w:val="1"/>
                <w:numId w:val="15"/>
              </w:numPr>
            </w:pPr>
            <w:r>
              <w:t>Learning through networking: Web 2.0 and E-learning 2.0</w:t>
            </w:r>
          </w:p>
        </w:tc>
      </w:tr>
      <w:tr w:rsidR="00B5626D" w:rsidRPr="005A176B" w:rsidTr="0040398B">
        <w:tc>
          <w:tcPr>
            <w:tcW w:w="0" w:type="auto"/>
          </w:tcPr>
          <w:p w:rsidR="004B13F8" w:rsidRPr="005A176B" w:rsidRDefault="004B13F8" w:rsidP="008A1B6C">
            <w:pPr>
              <w:pStyle w:val="ListParagraph"/>
              <w:numPr>
                <w:ilvl w:val="0"/>
                <w:numId w:val="7"/>
              </w:numPr>
            </w:pPr>
            <w:r w:rsidRPr="005A176B">
              <w:t>State the inclusion of ICTs in school curriculum in different subjects.</w:t>
            </w:r>
          </w:p>
          <w:p w:rsidR="004B13F8" w:rsidRPr="005A176B" w:rsidRDefault="004B13F8" w:rsidP="008A1B6C">
            <w:pPr>
              <w:pStyle w:val="ListParagraph"/>
              <w:numPr>
                <w:ilvl w:val="0"/>
                <w:numId w:val="7"/>
              </w:numPr>
            </w:pPr>
            <w:r w:rsidRPr="005A176B">
              <w:t>Explain the needs of ICT competencies for a teachers based on different professional standards</w:t>
            </w:r>
          </w:p>
          <w:p w:rsidR="004B13F8" w:rsidRPr="005A176B" w:rsidRDefault="004B13F8" w:rsidP="008A1B6C">
            <w:pPr>
              <w:pStyle w:val="ListParagraph"/>
            </w:pPr>
          </w:p>
        </w:tc>
        <w:tc>
          <w:tcPr>
            <w:tcW w:w="0" w:type="auto"/>
          </w:tcPr>
          <w:p w:rsidR="004B13F8" w:rsidRPr="005A176B" w:rsidRDefault="004B13F8" w:rsidP="008A1B6C">
            <w:pPr>
              <w:pStyle w:val="ListParagraph"/>
              <w:ind w:left="0"/>
            </w:pPr>
            <w:r w:rsidRPr="005A176B">
              <w:t xml:space="preserve">Unit </w:t>
            </w:r>
            <w:r w:rsidR="003E33D7">
              <w:t>III</w:t>
            </w:r>
            <w:r w:rsidRPr="005A176B">
              <w:t>: ICTs in Curriculum and Professional Standards (5T)</w:t>
            </w:r>
          </w:p>
          <w:p w:rsidR="004B13F8" w:rsidRPr="005A176B" w:rsidRDefault="004B13F8" w:rsidP="008A1B6C">
            <w:pPr>
              <w:pStyle w:val="ListParagraph"/>
              <w:numPr>
                <w:ilvl w:val="1"/>
                <w:numId w:val="16"/>
              </w:numPr>
            </w:pPr>
            <w:r w:rsidRPr="005A176B">
              <w:t>Review of the curriculum framework and professional standards of teachers in relation to ICT use for different subjects</w:t>
            </w:r>
          </w:p>
          <w:p w:rsidR="004B13F8" w:rsidRDefault="004B13F8" w:rsidP="008A1B6C">
            <w:pPr>
              <w:pStyle w:val="ListParagraph"/>
              <w:numPr>
                <w:ilvl w:val="1"/>
                <w:numId w:val="16"/>
              </w:numPr>
            </w:pPr>
            <w:r w:rsidRPr="005A176B">
              <w:t>ICT competencies in different professional standards (UNESCO and NCED Nepal).</w:t>
            </w:r>
          </w:p>
          <w:p w:rsidR="00B5626D" w:rsidRDefault="00B5626D" w:rsidP="008A1B6C">
            <w:pPr>
              <w:pStyle w:val="ListParagraph"/>
              <w:ind w:left="360"/>
            </w:pPr>
          </w:p>
          <w:p w:rsidR="00B5626D" w:rsidRPr="005A176B" w:rsidRDefault="00B5626D" w:rsidP="008A1B6C">
            <w:pPr>
              <w:pStyle w:val="ListParagraph"/>
              <w:ind w:left="360"/>
            </w:pPr>
          </w:p>
        </w:tc>
      </w:tr>
      <w:tr w:rsidR="00B5626D" w:rsidRPr="00CA7122" w:rsidTr="0040398B">
        <w:tc>
          <w:tcPr>
            <w:tcW w:w="0" w:type="auto"/>
          </w:tcPr>
          <w:p w:rsidR="004B13F8" w:rsidRPr="005A176B" w:rsidRDefault="004B13F8" w:rsidP="008A1B6C">
            <w:pPr>
              <w:pStyle w:val="ListParagraph"/>
              <w:numPr>
                <w:ilvl w:val="0"/>
                <w:numId w:val="8"/>
              </w:numPr>
              <w:rPr>
                <w:bCs/>
              </w:rPr>
            </w:pPr>
            <w:r w:rsidRPr="005A176B">
              <w:rPr>
                <w:bCs/>
              </w:rPr>
              <w:t>To enhanced the skill to operate the operating system</w:t>
            </w:r>
          </w:p>
          <w:p w:rsidR="004B13F8" w:rsidRPr="005A176B" w:rsidRDefault="004B13F8" w:rsidP="008A1B6C">
            <w:pPr>
              <w:pStyle w:val="ListParagraph"/>
              <w:numPr>
                <w:ilvl w:val="0"/>
                <w:numId w:val="8"/>
              </w:numPr>
            </w:pPr>
            <w:r w:rsidRPr="005A176B">
              <w:rPr>
                <w:bCs/>
              </w:rPr>
              <w:t xml:space="preserve">To handle ICT devices and </w:t>
            </w:r>
            <w:r w:rsidRPr="005A176B">
              <w:rPr>
                <w:bCs/>
              </w:rPr>
              <w:lastRenderedPageBreak/>
              <w:t>use them in learning facilitation</w:t>
            </w:r>
          </w:p>
          <w:p w:rsidR="004B13F8" w:rsidRPr="005A176B" w:rsidRDefault="004B13F8" w:rsidP="008A1B6C">
            <w:pPr>
              <w:ind w:left="360"/>
            </w:pPr>
          </w:p>
        </w:tc>
        <w:tc>
          <w:tcPr>
            <w:tcW w:w="0" w:type="auto"/>
          </w:tcPr>
          <w:p w:rsidR="004B13F8" w:rsidRPr="005A176B" w:rsidRDefault="004B13F8" w:rsidP="008A1B6C">
            <w:pPr>
              <w:pStyle w:val="ListParagraph"/>
              <w:ind w:left="0"/>
            </w:pPr>
            <w:r w:rsidRPr="005A176B">
              <w:lastRenderedPageBreak/>
              <w:t xml:space="preserve">Unit </w:t>
            </w:r>
            <w:r w:rsidR="003E33D7">
              <w:t>IV</w:t>
            </w:r>
            <w:r w:rsidR="00930E83">
              <w:t>: Operating S</w:t>
            </w:r>
            <w:r w:rsidRPr="005A176B">
              <w:t xml:space="preserve">ystem and </w:t>
            </w:r>
            <w:r w:rsidR="00930E83">
              <w:t>C</w:t>
            </w:r>
            <w:r>
              <w:t xml:space="preserve">omputer </w:t>
            </w:r>
            <w:r w:rsidR="00930E83">
              <w:t>H</w:t>
            </w:r>
            <w:r w:rsidRPr="005A176B">
              <w:t>ardware (</w:t>
            </w:r>
            <w:r w:rsidR="003900DC">
              <w:t>5T+1</w:t>
            </w:r>
            <w:r>
              <w:t>0P</w:t>
            </w:r>
            <w:r w:rsidRPr="005A176B">
              <w:t>)</w:t>
            </w:r>
          </w:p>
          <w:p w:rsidR="004B13F8" w:rsidRDefault="00930E83" w:rsidP="008A1B6C">
            <w:pPr>
              <w:pStyle w:val="ListParagraph"/>
              <w:numPr>
                <w:ilvl w:val="1"/>
                <w:numId w:val="17"/>
              </w:numPr>
            </w:pPr>
            <w:r>
              <w:t>Introduction to computer s</w:t>
            </w:r>
            <w:r w:rsidR="004B13F8">
              <w:t xml:space="preserve">ystem </w:t>
            </w:r>
          </w:p>
          <w:p w:rsidR="004B13F8" w:rsidRDefault="00930E83" w:rsidP="008A1B6C">
            <w:pPr>
              <w:pStyle w:val="ListParagraph"/>
              <w:numPr>
                <w:ilvl w:val="1"/>
                <w:numId w:val="17"/>
              </w:numPr>
            </w:pPr>
            <w:r>
              <w:lastRenderedPageBreak/>
              <w:t>Basic component of computer s</w:t>
            </w:r>
            <w:r w:rsidR="004B13F8">
              <w:t>ystem</w:t>
            </w:r>
          </w:p>
          <w:p w:rsidR="004B13F8" w:rsidRPr="0040398B" w:rsidRDefault="004B13F8" w:rsidP="008A1B6C">
            <w:pPr>
              <w:pStyle w:val="ListParagraph"/>
              <w:numPr>
                <w:ilvl w:val="1"/>
                <w:numId w:val="17"/>
              </w:numPr>
            </w:pPr>
            <w:r w:rsidRPr="005A176B">
              <w:t>Computer hardware and their installation for use</w:t>
            </w:r>
            <w:r w:rsidRPr="001A56F9">
              <w:t xml:space="preserve"> (printer, digital camera, scanner, projector, flash drive etc.)</w:t>
            </w:r>
          </w:p>
          <w:p w:rsidR="004B13F8" w:rsidRDefault="004B13F8" w:rsidP="008A1B6C">
            <w:pPr>
              <w:pStyle w:val="ListParagraph"/>
              <w:numPr>
                <w:ilvl w:val="1"/>
                <w:numId w:val="17"/>
              </w:numPr>
            </w:pPr>
            <w:r w:rsidRPr="001A56F9">
              <w:t xml:space="preserve">Introduction to mobile devices. </w:t>
            </w:r>
          </w:p>
          <w:p w:rsidR="004B13F8" w:rsidRPr="00CA7122" w:rsidRDefault="00930E83" w:rsidP="008A1B6C">
            <w:pPr>
              <w:pStyle w:val="ListParagraph"/>
              <w:numPr>
                <w:ilvl w:val="1"/>
                <w:numId w:val="17"/>
              </w:numPr>
            </w:pPr>
            <w:r>
              <w:t>Operating system (d</w:t>
            </w:r>
            <w:r w:rsidR="004B13F8" w:rsidRPr="005A176B">
              <w:t>esktop, file and folder management, user account and password protection</w:t>
            </w:r>
            <w:r w:rsidR="004B13F8">
              <w:t>, font installation</w:t>
            </w:r>
            <w:r w:rsidR="004B13F8" w:rsidRPr="005A176B">
              <w:t xml:space="preserve">). </w:t>
            </w:r>
          </w:p>
        </w:tc>
      </w:tr>
      <w:tr w:rsidR="00B5626D" w:rsidRPr="005A176B" w:rsidTr="0040398B">
        <w:tc>
          <w:tcPr>
            <w:tcW w:w="0" w:type="auto"/>
          </w:tcPr>
          <w:p w:rsidR="004B13F8" w:rsidRPr="005A176B" w:rsidRDefault="004B13F8" w:rsidP="008A1B6C">
            <w:pPr>
              <w:pStyle w:val="ListParagraph"/>
              <w:numPr>
                <w:ilvl w:val="0"/>
                <w:numId w:val="13"/>
              </w:numPr>
            </w:pPr>
            <w:r w:rsidRPr="005A176B">
              <w:lastRenderedPageBreak/>
              <w:t xml:space="preserve">To work with basic text formatting </w:t>
            </w:r>
            <w:r>
              <w:t xml:space="preserve">skills </w:t>
            </w:r>
            <w:r w:rsidRPr="005A176B">
              <w:t>in word processor</w:t>
            </w:r>
          </w:p>
          <w:p w:rsidR="004B13F8" w:rsidRPr="005A176B" w:rsidRDefault="004B13F8" w:rsidP="008A1B6C">
            <w:pPr>
              <w:pStyle w:val="ListParagraph"/>
              <w:numPr>
                <w:ilvl w:val="0"/>
                <w:numId w:val="13"/>
              </w:numPr>
            </w:pPr>
            <w:r w:rsidRPr="005A176B">
              <w:t>Design power points for different purpose of presentation for different subjects and issues</w:t>
            </w:r>
          </w:p>
          <w:p w:rsidR="004B13F8" w:rsidRPr="005A176B" w:rsidRDefault="004B13F8" w:rsidP="008A1B6C">
            <w:pPr>
              <w:pStyle w:val="ListParagraph"/>
              <w:numPr>
                <w:ilvl w:val="0"/>
                <w:numId w:val="13"/>
              </w:numPr>
            </w:pPr>
            <w:r w:rsidRPr="005A176B">
              <w:t xml:space="preserve">Design spreadsheet as per needs of </w:t>
            </w:r>
            <w:r>
              <w:t>teaching learning</w:t>
            </w:r>
            <w:r w:rsidRPr="005A176B">
              <w:t xml:space="preserve"> tasks</w:t>
            </w:r>
          </w:p>
        </w:tc>
        <w:tc>
          <w:tcPr>
            <w:tcW w:w="0" w:type="auto"/>
          </w:tcPr>
          <w:p w:rsidR="004B13F8" w:rsidRPr="005A176B" w:rsidRDefault="004B13F8" w:rsidP="008A1B6C">
            <w:pPr>
              <w:pStyle w:val="ListParagraph"/>
              <w:ind w:left="0"/>
            </w:pPr>
            <w:r w:rsidRPr="005A176B">
              <w:t xml:space="preserve">Unit </w:t>
            </w:r>
            <w:r w:rsidR="003E33D7">
              <w:t>V</w:t>
            </w:r>
            <w:r w:rsidRPr="005A176B">
              <w:t>: Basic Digital Literacy for Teachers – Word processor, spread sheet and presentation (</w:t>
            </w:r>
            <w:r w:rsidR="00A96FC2">
              <w:t>10T+3</w:t>
            </w:r>
            <w:r>
              <w:t>0P</w:t>
            </w:r>
            <w:r w:rsidRPr="005A176B">
              <w:t>)</w:t>
            </w:r>
          </w:p>
          <w:p w:rsidR="004B13F8" w:rsidRPr="005A176B" w:rsidRDefault="00930E83" w:rsidP="008A1B6C">
            <w:pPr>
              <w:pStyle w:val="ListParagraph"/>
              <w:numPr>
                <w:ilvl w:val="1"/>
                <w:numId w:val="18"/>
              </w:numPr>
            </w:pPr>
            <w:r>
              <w:t>Working with word processor (t</w:t>
            </w:r>
            <w:r w:rsidR="004B13F8" w:rsidRPr="005A176B">
              <w:t>ext formatting, page setting, table and object insert, review and citation on documentation)</w:t>
            </w:r>
          </w:p>
          <w:p w:rsidR="004B13F8" w:rsidRPr="005A176B" w:rsidRDefault="00930E83" w:rsidP="008A1B6C">
            <w:pPr>
              <w:pStyle w:val="ListParagraph"/>
              <w:numPr>
                <w:ilvl w:val="1"/>
                <w:numId w:val="18"/>
              </w:numPr>
            </w:pPr>
            <w:r>
              <w:t>Power point designing and use (c</w:t>
            </w:r>
            <w:r w:rsidR="004B13F8" w:rsidRPr="005A176B">
              <w:t>reating presentation, inserting pictures, charts, audio, video, formatting presentation, layout, animation, slide transition)</w:t>
            </w:r>
          </w:p>
          <w:p w:rsidR="004B13F8" w:rsidRPr="005A176B" w:rsidRDefault="004B13F8" w:rsidP="008A1B6C">
            <w:pPr>
              <w:pStyle w:val="ListParagraph"/>
              <w:numPr>
                <w:ilvl w:val="1"/>
                <w:numId w:val="18"/>
              </w:numPr>
            </w:pPr>
            <w:r w:rsidRPr="005A176B">
              <w:t xml:space="preserve">Designing and use of spread sheet (worksheet and workbook, cell referencing, </w:t>
            </w:r>
            <w:r>
              <w:t xml:space="preserve">basic </w:t>
            </w:r>
            <w:r w:rsidRPr="005A176B">
              <w:t>functions and formula, Insert charts, Case: Analyze the students' achievement score)</w:t>
            </w:r>
          </w:p>
        </w:tc>
      </w:tr>
      <w:tr w:rsidR="00B5626D" w:rsidRPr="00847400" w:rsidTr="0040398B">
        <w:tc>
          <w:tcPr>
            <w:tcW w:w="0" w:type="auto"/>
          </w:tcPr>
          <w:p w:rsidR="004B13F8" w:rsidRPr="005A176B" w:rsidRDefault="004B13F8" w:rsidP="008A1B6C">
            <w:pPr>
              <w:pStyle w:val="ListParagraph"/>
              <w:numPr>
                <w:ilvl w:val="0"/>
                <w:numId w:val="12"/>
              </w:numPr>
            </w:pPr>
            <w:r w:rsidRPr="005A176B">
              <w:t xml:space="preserve">Create emails and use it for communication </w:t>
            </w:r>
            <w:r>
              <w:t>(</w:t>
            </w:r>
            <w:r w:rsidRPr="005A176B">
              <w:t>using full features in email</w:t>
            </w:r>
            <w:r>
              <w:t>)</w:t>
            </w:r>
          </w:p>
          <w:p w:rsidR="004B13F8" w:rsidRPr="005A176B" w:rsidRDefault="004B13F8" w:rsidP="008A1B6C">
            <w:pPr>
              <w:pStyle w:val="ListParagraph"/>
              <w:numPr>
                <w:ilvl w:val="0"/>
                <w:numId w:val="12"/>
              </w:numPr>
            </w:pPr>
            <w:r w:rsidRPr="005A176B">
              <w:t xml:space="preserve">Use ICT gadgets </w:t>
            </w:r>
            <w:r>
              <w:t xml:space="preserve">and multimedia </w:t>
            </w:r>
            <w:r w:rsidRPr="005A176B">
              <w:t>for creating contents for learning (audio, video, text etc)</w:t>
            </w:r>
          </w:p>
          <w:p w:rsidR="004B13F8" w:rsidRDefault="004B13F8" w:rsidP="008A1B6C">
            <w:pPr>
              <w:pStyle w:val="ListParagraph"/>
              <w:numPr>
                <w:ilvl w:val="0"/>
                <w:numId w:val="12"/>
              </w:numPr>
            </w:pPr>
            <w:r w:rsidRPr="005A176B">
              <w:t>Design blog and use in education</w:t>
            </w:r>
          </w:p>
          <w:p w:rsidR="004B13F8" w:rsidRDefault="004B13F8" w:rsidP="008A1B6C">
            <w:pPr>
              <w:pStyle w:val="ListParagraph"/>
              <w:numPr>
                <w:ilvl w:val="0"/>
                <w:numId w:val="12"/>
              </w:numPr>
              <w:jc w:val="left"/>
              <w:outlineLvl w:val="1"/>
              <w:rPr>
                <w:rFonts w:eastAsia="Times New Roman"/>
                <w:bCs/>
              </w:rPr>
            </w:pPr>
            <w:r>
              <w:rPr>
                <w:rFonts w:eastAsia="Times New Roman"/>
                <w:bCs/>
              </w:rPr>
              <w:t xml:space="preserve">Design and disseminate a blog </w:t>
            </w:r>
          </w:p>
          <w:p w:rsidR="004B13F8" w:rsidRPr="00847400" w:rsidRDefault="004B13F8" w:rsidP="008A1B6C">
            <w:pPr>
              <w:pStyle w:val="ListParagraph"/>
              <w:numPr>
                <w:ilvl w:val="0"/>
                <w:numId w:val="12"/>
              </w:numPr>
            </w:pPr>
            <w:r>
              <w:rPr>
                <w:rFonts w:eastAsia="Times New Roman"/>
                <w:bCs/>
              </w:rPr>
              <w:t xml:space="preserve">Design and develop lessons in </w:t>
            </w:r>
            <w:proofErr w:type="spellStart"/>
            <w:r>
              <w:rPr>
                <w:rFonts w:eastAsia="Times New Roman"/>
                <w:bCs/>
              </w:rPr>
              <w:t>Moodle</w:t>
            </w:r>
            <w:proofErr w:type="spellEnd"/>
          </w:p>
        </w:tc>
        <w:tc>
          <w:tcPr>
            <w:tcW w:w="0" w:type="auto"/>
          </w:tcPr>
          <w:p w:rsidR="004B13F8" w:rsidRPr="005A176B" w:rsidRDefault="004B13F8" w:rsidP="008A1B6C">
            <w:pPr>
              <w:pStyle w:val="ListParagraph"/>
              <w:ind w:left="0"/>
            </w:pPr>
            <w:r w:rsidRPr="005A176B">
              <w:t xml:space="preserve">Unit </w:t>
            </w:r>
            <w:r w:rsidR="003E33D7">
              <w:t>VI</w:t>
            </w:r>
            <w:r w:rsidR="00930E83">
              <w:t>: Communication T</w:t>
            </w:r>
            <w:r w:rsidRPr="005A176B">
              <w:t xml:space="preserve">ools, </w:t>
            </w:r>
            <w:r w:rsidR="00930E83">
              <w:t>Multi-media and T</w:t>
            </w:r>
            <w:r w:rsidRPr="005A176B">
              <w:t xml:space="preserve">heir </w:t>
            </w:r>
            <w:r w:rsidR="00930E83">
              <w:t>Use in Teaching and L</w:t>
            </w:r>
            <w:r w:rsidRPr="005A176B">
              <w:t>earning (</w:t>
            </w:r>
            <w:r w:rsidR="00F8763F">
              <w:t>10T+25</w:t>
            </w:r>
            <w:r>
              <w:t>P</w:t>
            </w:r>
            <w:r w:rsidRPr="005A176B">
              <w:t>)</w:t>
            </w:r>
          </w:p>
          <w:p w:rsidR="004B13F8" w:rsidRDefault="004B13F8" w:rsidP="008A1B6C">
            <w:pPr>
              <w:pStyle w:val="ListParagraph"/>
              <w:numPr>
                <w:ilvl w:val="1"/>
                <w:numId w:val="19"/>
              </w:numPr>
            </w:pPr>
            <w:r w:rsidRPr="005A176B">
              <w:t>Use of Internet and email</w:t>
            </w:r>
          </w:p>
          <w:p w:rsidR="004B13F8" w:rsidRPr="005A176B" w:rsidRDefault="00930E83" w:rsidP="008A1B6C">
            <w:pPr>
              <w:pStyle w:val="ListParagraph"/>
              <w:numPr>
                <w:ilvl w:val="1"/>
                <w:numId w:val="19"/>
              </w:numPr>
            </w:pPr>
            <w:r>
              <w:t>Use of Search E</w:t>
            </w:r>
            <w:r w:rsidR="004B13F8">
              <w:t xml:space="preserve">ngine </w:t>
            </w:r>
          </w:p>
          <w:p w:rsidR="004B13F8" w:rsidRDefault="004B13F8" w:rsidP="008A1B6C">
            <w:pPr>
              <w:pStyle w:val="ListParagraph"/>
              <w:numPr>
                <w:ilvl w:val="1"/>
                <w:numId w:val="19"/>
              </w:numPr>
            </w:pPr>
            <w:r>
              <w:t xml:space="preserve">Use of Social Media </w:t>
            </w:r>
          </w:p>
          <w:p w:rsidR="004B13F8" w:rsidRPr="005A176B" w:rsidRDefault="004B13F8" w:rsidP="008A1B6C">
            <w:pPr>
              <w:pStyle w:val="ListParagraph"/>
              <w:numPr>
                <w:ilvl w:val="1"/>
                <w:numId w:val="19"/>
              </w:numPr>
            </w:pPr>
            <w:r w:rsidRPr="005A176B">
              <w:t xml:space="preserve">Use of cloud computing tools to </w:t>
            </w:r>
            <w:r>
              <w:t xml:space="preserve">store and </w:t>
            </w:r>
            <w:r w:rsidRPr="005A176B">
              <w:t xml:space="preserve">share documents </w:t>
            </w:r>
            <w:r>
              <w:t xml:space="preserve">(Google Drive, </w:t>
            </w:r>
            <w:proofErr w:type="spellStart"/>
            <w:r>
              <w:t>OneDrive</w:t>
            </w:r>
            <w:proofErr w:type="spellEnd"/>
            <w:r w:rsidRPr="005A176B">
              <w:t>)</w:t>
            </w:r>
          </w:p>
          <w:p w:rsidR="004B13F8" w:rsidRDefault="004B13F8" w:rsidP="008A1B6C">
            <w:pPr>
              <w:pStyle w:val="ListParagraph"/>
              <w:numPr>
                <w:ilvl w:val="1"/>
                <w:numId w:val="19"/>
              </w:numPr>
            </w:pPr>
            <w:r w:rsidRPr="005A176B">
              <w:t xml:space="preserve">Multimedia and its use </w:t>
            </w:r>
            <w:r w:rsidRPr="001A56F9">
              <w:t>(text, image, animation, audio and video) in teaching and learning.</w:t>
            </w:r>
          </w:p>
          <w:p w:rsidR="004B13F8" w:rsidRDefault="00930E83" w:rsidP="008A1B6C">
            <w:pPr>
              <w:pStyle w:val="ListParagraph"/>
              <w:numPr>
                <w:ilvl w:val="1"/>
                <w:numId w:val="19"/>
              </w:numPr>
            </w:pPr>
            <w:r>
              <w:t xml:space="preserve">Recording audio, video, (audacity, </w:t>
            </w:r>
            <w:proofErr w:type="gramStart"/>
            <w:r>
              <w:t>movie</w:t>
            </w:r>
            <w:proofErr w:type="gramEnd"/>
            <w:r>
              <w:t>-m</w:t>
            </w:r>
            <w:r w:rsidR="004B13F8" w:rsidRPr="00B72DCF">
              <w:t>aker)</w:t>
            </w:r>
            <w:r w:rsidR="004B13F8">
              <w:t xml:space="preserve"> for </w:t>
            </w:r>
            <w:r w:rsidR="004B13F8" w:rsidRPr="00B72DCF">
              <w:t xml:space="preserve">podcast and </w:t>
            </w:r>
            <w:proofErr w:type="spellStart"/>
            <w:r w:rsidR="004B13F8" w:rsidRPr="00B72DCF">
              <w:t>vodcast</w:t>
            </w:r>
            <w:proofErr w:type="spellEnd"/>
            <w:r w:rsidR="004B13F8">
              <w:t xml:space="preserve"> learning materials. </w:t>
            </w:r>
          </w:p>
          <w:p w:rsidR="004B13F8" w:rsidRDefault="00930E83" w:rsidP="008A1B6C">
            <w:pPr>
              <w:pStyle w:val="ListParagraph"/>
              <w:numPr>
                <w:ilvl w:val="1"/>
                <w:numId w:val="19"/>
              </w:numPr>
            </w:pPr>
            <w:r>
              <w:t>Video conference and w</w:t>
            </w:r>
            <w:r w:rsidR="004B13F8">
              <w:t>ebinar tools.</w:t>
            </w:r>
          </w:p>
          <w:p w:rsidR="004B13F8" w:rsidRPr="001A56F9" w:rsidRDefault="004B13F8" w:rsidP="008A1B6C">
            <w:pPr>
              <w:pStyle w:val="ListParagraph"/>
              <w:numPr>
                <w:ilvl w:val="1"/>
                <w:numId w:val="19"/>
              </w:numPr>
            </w:pPr>
            <w:r w:rsidRPr="001A56F9">
              <w:t>Blog and its use in education (Google/</w:t>
            </w:r>
            <w:proofErr w:type="spellStart"/>
            <w:r w:rsidRPr="001A56F9">
              <w:t>WordPress</w:t>
            </w:r>
            <w:proofErr w:type="spellEnd"/>
            <w:r w:rsidRPr="001A56F9">
              <w:t>)</w:t>
            </w:r>
          </w:p>
          <w:p w:rsidR="004B13F8" w:rsidRPr="00847400" w:rsidRDefault="004B13F8" w:rsidP="008A1B6C">
            <w:pPr>
              <w:pStyle w:val="ListParagraph"/>
              <w:numPr>
                <w:ilvl w:val="1"/>
                <w:numId w:val="19"/>
              </w:numPr>
              <w:rPr>
                <w:highlight w:val="yellow"/>
              </w:rPr>
            </w:pPr>
            <w:proofErr w:type="spellStart"/>
            <w:r w:rsidRPr="00BD58F0">
              <w:t>Moodle</w:t>
            </w:r>
            <w:proofErr w:type="spellEnd"/>
            <w:r w:rsidRPr="00BD58F0">
              <w:t xml:space="preserve"> in education (teacher and student, resources and activities)</w:t>
            </w:r>
          </w:p>
        </w:tc>
      </w:tr>
      <w:tr w:rsidR="00B5626D" w:rsidRPr="00734D6D" w:rsidTr="0040398B">
        <w:tc>
          <w:tcPr>
            <w:tcW w:w="0" w:type="auto"/>
          </w:tcPr>
          <w:p w:rsidR="004B13F8" w:rsidRPr="005A176B" w:rsidRDefault="004B13F8" w:rsidP="008A1B6C">
            <w:pPr>
              <w:pStyle w:val="ListParagraph"/>
              <w:numPr>
                <w:ilvl w:val="0"/>
                <w:numId w:val="11"/>
              </w:numPr>
            </w:pPr>
            <w:r w:rsidRPr="005A176B">
              <w:t>Explain the cyber security laws and issues</w:t>
            </w:r>
          </w:p>
          <w:p w:rsidR="004B13F8" w:rsidRPr="005A176B" w:rsidRDefault="004B13F8" w:rsidP="008A1B6C">
            <w:pPr>
              <w:pStyle w:val="ListParagraph"/>
              <w:numPr>
                <w:ilvl w:val="0"/>
                <w:numId w:val="11"/>
              </w:numPr>
            </w:pPr>
            <w:r w:rsidRPr="005A176B">
              <w:t>Use ICTs with full ethical consideration</w:t>
            </w:r>
          </w:p>
          <w:p w:rsidR="004B13F8" w:rsidRPr="005A176B" w:rsidRDefault="001B7B67" w:rsidP="008A1B6C">
            <w:pPr>
              <w:pStyle w:val="ListParagraph"/>
              <w:numPr>
                <w:ilvl w:val="0"/>
                <w:numId w:val="10"/>
              </w:numPr>
            </w:pPr>
            <w:r>
              <w:t>Create awareness program</w:t>
            </w:r>
            <w:r w:rsidR="004B13F8" w:rsidRPr="005A176B">
              <w:t xml:space="preserve"> for students in security, ethics </w:t>
            </w:r>
            <w:r w:rsidR="004B13F8" w:rsidRPr="005A176B">
              <w:lastRenderedPageBreak/>
              <w:t>and use and misuse of ICTs</w:t>
            </w:r>
          </w:p>
        </w:tc>
        <w:tc>
          <w:tcPr>
            <w:tcW w:w="0" w:type="auto"/>
          </w:tcPr>
          <w:p w:rsidR="004B13F8" w:rsidRPr="005A176B" w:rsidRDefault="004B13F8" w:rsidP="008A1B6C">
            <w:pPr>
              <w:pStyle w:val="ListParagraph"/>
              <w:ind w:left="0"/>
            </w:pPr>
            <w:r w:rsidRPr="005A176B">
              <w:lastRenderedPageBreak/>
              <w:t xml:space="preserve">Unit </w:t>
            </w:r>
            <w:r w:rsidR="003E33D7">
              <w:t>VII</w:t>
            </w:r>
            <w:r w:rsidRPr="005A176B">
              <w:t>: Security and Eth</w:t>
            </w:r>
            <w:r w:rsidR="005B1E61">
              <w:t>ical Consideration in ICT use (5</w:t>
            </w:r>
            <w:r w:rsidRPr="005A176B">
              <w:t>T</w:t>
            </w:r>
            <w:r w:rsidR="005B1E61">
              <w:t>+ 10</w:t>
            </w:r>
            <w:r w:rsidR="003900DC">
              <w:t>P</w:t>
            </w:r>
            <w:r w:rsidRPr="005A176B">
              <w:t>)</w:t>
            </w:r>
          </w:p>
          <w:p w:rsidR="004B13F8" w:rsidRPr="005A176B" w:rsidRDefault="004B13F8" w:rsidP="008A1B6C">
            <w:pPr>
              <w:pStyle w:val="ListParagraph"/>
              <w:numPr>
                <w:ilvl w:val="1"/>
                <w:numId w:val="20"/>
              </w:numPr>
            </w:pPr>
            <w:r w:rsidRPr="005A176B">
              <w:t>Computer</w:t>
            </w:r>
            <w:r>
              <w:t xml:space="preserve"> system</w:t>
            </w:r>
            <w:r w:rsidRPr="005A176B">
              <w:t xml:space="preserve"> protection from </w:t>
            </w:r>
            <w:r>
              <w:t>malware and spyware</w:t>
            </w:r>
          </w:p>
          <w:p w:rsidR="004B13F8" w:rsidRDefault="004B13F8" w:rsidP="008A1B6C">
            <w:pPr>
              <w:pStyle w:val="ListParagraph"/>
              <w:numPr>
                <w:ilvl w:val="1"/>
                <w:numId w:val="20"/>
              </w:numPr>
            </w:pPr>
            <w:r>
              <w:t>Information Security</w:t>
            </w:r>
          </w:p>
          <w:p w:rsidR="004B13F8" w:rsidRPr="005A176B" w:rsidRDefault="004B13F8" w:rsidP="008A1B6C">
            <w:pPr>
              <w:pStyle w:val="ListParagraph"/>
              <w:numPr>
                <w:ilvl w:val="1"/>
                <w:numId w:val="20"/>
              </w:numPr>
            </w:pPr>
            <w:r>
              <w:t xml:space="preserve">Protection from </w:t>
            </w:r>
            <w:r w:rsidRPr="005A176B">
              <w:t xml:space="preserve">Cyber security and </w:t>
            </w:r>
            <w:r w:rsidRPr="005A176B">
              <w:lastRenderedPageBreak/>
              <w:t>Cyber Crime</w:t>
            </w:r>
          </w:p>
          <w:p w:rsidR="004B13F8" w:rsidRDefault="004B13F8" w:rsidP="008A1B6C">
            <w:pPr>
              <w:pStyle w:val="ListParagraph"/>
              <w:numPr>
                <w:ilvl w:val="1"/>
                <w:numId w:val="20"/>
              </w:numPr>
            </w:pPr>
            <w:r>
              <w:t>Online safety methods.</w:t>
            </w:r>
          </w:p>
          <w:p w:rsidR="004B13F8" w:rsidRDefault="004B13F8" w:rsidP="008A1B6C">
            <w:pPr>
              <w:pStyle w:val="ListParagraph"/>
              <w:numPr>
                <w:ilvl w:val="1"/>
                <w:numId w:val="20"/>
              </w:numPr>
            </w:pPr>
            <w:r w:rsidRPr="005A176B">
              <w:t>Ethics in using digital documents, ICT use and communication</w:t>
            </w:r>
          </w:p>
          <w:p w:rsidR="004B13F8" w:rsidRPr="00734D6D" w:rsidRDefault="004B13F8" w:rsidP="008A1B6C">
            <w:pPr>
              <w:pStyle w:val="ListParagraph"/>
              <w:numPr>
                <w:ilvl w:val="1"/>
                <w:numId w:val="20"/>
              </w:numPr>
            </w:pPr>
            <w:r w:rsidRPr="00734D6D">
              <w:t>Use and misuse of ICTs</w:t>
            </w:r>
          </w:p>
        </w:tc>
      </w:tr>
      <w:tr w:rsidR="001A56F9" w:rsidRPr="00734D6D" w:rsidTr="005B39EA">
        <w:tc>
          <w:tcPr>
            <w:tcW w:w="0" w:type="auto"/>
            <w:vAlign w:val="center"/>
          </w:tcPr>
          <w:p w:rsidR="004B13F8" w:rsidRPr="00187A13" w:rsidRDefault="004B13F8" w:rsidP="008A1B6C">
            <w:pPr>
              <w:pStyle w:val="ListParagraph"/>
              <w:numPr>
                <w:ilvl w:val="0"/>
                <w:numId w:val="5"/>
              </w:numPr>
            </w:pPr>
            <w:r>
              <w:rPr>
                <w:rFonts w:eastAsia="Times New Roman"/>
                <w:bCs/>
              </w:rPr>
              <w:lastRenderedPageBreak/>
              <w:t>Design applets for factor kids and zeros of polynomials</w:t>
            </w:r>
          </w:p>
          <w:p w:rsidR="004B13F8" w:rsidRPr="000112A2" w:rsidRDefault="004B13F8" w:rsidP="008A1B6C">
            <w:pPr>
              <w:pStyle w:val="ListParagraph"/>
              <w:numPr>
                <w:ilvl w:val="0"/>
                <w:numId w:val="5"/>
              </w:numPr>
            </w:pPr>
            <w:r w:rsidRPr="00BD1EA1">
              <w:rPr>
                <w:rFonts w:eastAsia="Times New Roman"/>
                <w:bCs/>
              </w:rPr>
              <w:t xml:space="preserve">Design interactive applet </w:t>
            </w:r>
            <w:r>
              <w:rPr>
                <w:rFonts w:eastAsia="Times New Roman"/>
                <w:bCs/>
              </w:rPr>
              <w:t>on triangle centers (</w:t>
            </w:r>
            <w:proofErr w:type="spellStart"/>
            <w:r>
              <w:rPr>
                <w:rFonts w:eastAsia="Times New Roman"/>
                <w:bCs/>
              </w:rPr>
              <w:t>centroid</w:t>
            </w:r>
            <w:proofErr w:type="spellEnd"/>
            <w:r>
              <w:rPr>
                <w:rFonts w:eastAsia="Times New Roman"/>
                <w:bCs/>
              </w:rPr>
              <w:t>, in-center, orthocenter, circum-center, ex-center)</w:t>
            </w:r>
          </w:p>
          <w:p w:rsidR="004B13F8" w:rsidRPr="00782C62" w:rsidRDefault="004B13F8" w:rsidP="008A1B6C">
            <w:pPr>
              <w:pStyle w:val="ListParagraph"/>
              <w:numPr>
                <w:ilvl w:val="0"/>
                <w:numId w:val="5"/>
              </w:numPr>
              <w:rPr>
                <w:rFonts w:eastAsia="Times New Roman"/>
                <w:bCs/>
              </w:rPr>
            </w:pPr>
            <w:r>
              <w:rPr>
                <w:rFonts w:eastAsia="Times New Roman"/>
                <w:bCs/>
              </w:rPr>
              <w:t xml:space="preserve">Design applets for triangles (angle sum, median triangle, </w:t>
            </w:r>
            <w:proofErr w:type="spellStart"/>
            <w:r>
              <w:rPr>
                <w:rFonts w:eastAsia="Times New Roman"/>
                <w:bCs/>
              </w:rPr>
              <w:t>orthic</w:t>
            </w:r>
            <w:proofErr w:type="spellEnd"/>
            <w:r>
              <w:rPr>
                <w:rFonts w:eastAsia="Times New Roman"/>
                <w:bCs/>
              </w:rPr>
              <w:t xml:space="preserve"> triangle, </w:t>
            </w:r>
            <w:proofErr w:type="spellStart"/>
            <w:r>
              <w:rPr>
                <w:rFonts w:eastAsia="Times New Roman"/>
                <w:bCs/>
              </w:rPr>
              <w:t>cevian</w:t>
            </w:r>
            <w:proofErr w:type="spellEnd"/>
            <w:r>
              <w:rPr>
                <w:rFonts w:eastAsia="Times New Roman"/>
                <w:bCs/>
              </w:rPr>
              <w:t xml:space="preserve"> triangle)</w:t>
            </w:r>
          </w:p>
          <w:p w:rsidR="004B13F8" w:rsidRPr="00782C62" w:rsidRDefault="004B13F8" w:rsidP="008A1B6C">
            <w:pPr>
              <w:pStyle w:val="ListParagraph"/>
              <w:numPr>
                <w:ilvl w:val="0"/>
                <w:numId w:val="5"/>
              </w:numPr>
            </w:pPr>
            <w:r>
              <w:rPr>
                <w:rFonts w:eastAsia="Times New Roman"/>
                <w:bCs/>
              </w:rPr>
              <w:t>Design applets for cyclic quadrilateral, nine-point circle, and conics</w:t>
            </w:r>
          </w:p>
          <w:p w:rsidR="00782C62" w:rsidRPr="00187A13" w:rsidRDefault="00782C62" w:rsidP="008A1B6C">
            <w:pPr>
              <w:pStyle w:val="ListParagraph"/>
              <w:numPr>
                <w:ilvl w:val="0"/>
                <w:numId w:val="5"/>
              </w:numPr>
            </w:pPr>
            <w:r>
              <w:rPr>
                <w:rFonts w:eastAsia="Times New Roman"/>
                <w:bCs/>
              </w:rPr>
              <w:t xml:space="preserve">Visualize solids in 3D environment </w:t>
            </w:r>
          </w:p>
          <w:p w:rsidR="00782C62" w:rsidRPr="00187A13" w:rsidRDefault="00782C62" w:rsidP="008A1B6C">
            <w:pPr>
              <w:pStyle w:val="ListParagraph"/>
              <w:numPr>
                <w:ilvl w:val="0"/>
                <w:numId w:val="5"/>
              </w:numPr>
            </w:pPr>
            <w:r>
              <w:rPr>
                <w:rFonts w:eastAsia="Times New Roman"/>
                <w:bCs/>
              </w:rPr>
              <w:t>Visualize and label the parts of solids</w:t>
            </w:r>
          </w:p>
          <w:p w:rsidR="00782C62" w:rsidRPr="005A176B" w:rsidRDefault="00782C62" w:rsidP="008A1B6C">
            <w:pPr>
              <w:pStyle w:val="ListParagraph"/>
              <w:numPr>
                <w:ilvl w:val="0"/>
                <w:numId w:val="5"/>
              </w:numPr>
            </w:pPr>
            <w:r>
              <w:rPr>
                <w:rFonts w:eastAsia="Times New Roman"/>
                <w:bCs/>
              </w:rPr>
              <w:t>Visualize frustum of solids</w:t>
            </w:r>
          </w:p>
        </w:tc>
        <w:tc>
          <w:tcPr>
            <w:tcW w:w="0" w:type="auto"/>
            <w:vAlign w:val="center"/>
          </w:tcPr>
          <w:p w:rsidR="004B13F8" w:rsidRPr="00782C62" w:rsidRDefault="004B13F8" w:rsidP="008A1B6C">
            <w:r w:rsidRPr="00782C62">
              <w:t xml:space="preserve">Unit </w:t>
            </w:r>
            <w:r w:rsidR="003E33D7">
              <w:t>VIII</w:t>
            </w:r>
            <w:r w:rsidRPr="00782C62">
              <w:t>: Teaching M</w:t>
            </w:r>
            <w:r w:rsidR="00930E83">
              <w:t>athematics U</w:t>
            </w:r>
            <w:r w:rsidR="00FE17FA">
              <w:t xml:space="preserve">sing </w:t>
            </w:r>
            <w:proofErr w:type="spellStart"/>
            <w:r w:rsidR="00FE17FA">
              <w:t>Ge</w:t>
            </w:r>
            <w:r w:rsidR="00570854">
              <w:t>oGebra</w:t>
            </w:r>
            <w:proofErr w:type="spellEnd"/>
            <w:r w:rsidR="00570854">
              <w:t xml:space="preserve"> (10</w:t>
            </w:r>
            <w:r w:rsidR="00136C5A">
              <w:t>T</w:t>
            </w:r>
            <w:r w:rsidR="00570854">
              <w:t>+3</w:t>
            </w:r>
            <w:r w:rsidR="003900DC">
              <w:t>0</w:t>
            </w:r>
            <w:r w:rsidR="00136C5A">
              <w:t>P</w:t>
            </w:r>
            <w:r w:rsidRPr="00782C62">
              <w:t>)</w:t>
            </w:r>
          </w:p>
          <w:p w:rsidR="004B13F8" w:rsidRPr="00782C62" w:rsidRDefault="00136C5A" w:rsidP="008A1B6C">
            <w:pPr>
              <w:pStyle w:val="ListParagraph"/>
              <w:numPr>
                <w:ilvl w:val="1"/>
                <w:numId w:val="21"/>
              </w:numPr>
            </w:pPr>
            <w:r>
              <w:t>Arithmetic: place value, addition, multiplication, HCF and LCM, f</w:t>
            </w:r>
            <w:r w:rsidR="004B13F8" w:rsidRPr="00782C62">
              <w:t>raction</w:t>
            </w:r>
          </w:p>
          <w:p w:rsidR="004B13F8" w:rsidRPr="00782C62" w:rsidRDefault="00136C5A" w:rsidP="008A1B6C">
            <w:pPr>
              <w:pStyle w:val="ListParagraph"/>
              <w:numPr>
                <w:ilvl w:val="1"/>
                <w:numId w:val="21"/>
              </w:numPr>
            </w:pPr>
            <w:r>
              <w:t>Algebra: factorization, factor and remainder theorem, zeros of polynomial, matrix and d</w:t>
            </w:r>
            <w:r w:rsidR="004B13F8" w:rsidRPr="00782C62">
              <w:t xml:space="preserve">eterminants </w:t>
            </w:r>
          </w:p>
          <w:p w:rsidR="004B13F8" w:rsidRDefault="00136C5A" w:rsidP="008A1B6C">
            <w:pPr>
              <w:pStyle w:val="ListParagraph"/>
              <w:numPr>
                <w:ilvl w:val="1"/>
                <w:numId w:val="21"/>
              </w:numPr>
            </w:pPr>
            <w:r>
              <w:t>Geometry: triangle, quadrilateral, circle coordinate geometry, conic s</w:t>
            </w:r>
            <w:r w:rsidR="004B13F8" w:rsidRPr="00782C62">
              <w:t>ection</w:t>
            </w:r>
          </w:p>
          <w:p w:rsidR="00782C62" w:rsidRPr="005A176B" w:rsidRDefault="00136C5A" w:rsidP="008A1B6C">
            <w:pPr>
              <w:pStyle w:val="ListParagraph"/>
              <w:numPr>
                <w:ilvl w:val="1"/>
                <w:numId w:val="21"/>
              </w:numPr>
            </w:pPr>
            <w:r>
              <w:t>3D Teaching c</w:t>
            </w:r>
            <w:r>
              <w:rPr>
                <w:bCs/>
              </w:rPr>
              <w:t>ube/</w:t>
            </w:r>
            <w:proofErr w:type="spellStart"/>
            <w:r>
              <w:rPr>
                <w:bCs/>
              </w:rPr>
              <w:t>cuboid</w:t>
            </w:r>
            <w:proofErr w:type="spellEnd"/>
            <w:r>
              <w:rPr>
                <w:bCs/>
              </w:rPr>
              <w:t>, cylinder, c</w:t>
            </w:r>
            <w:r w:rsidR="00782C62" w:rsidRPr="003C75AA">
              <w:rPr>
                <w:bCs/>
              </w:rPr>
              <w:t xml:space="preserve">one, </w:t>
            </w:r>
            <w:r>
              <w:rPr>
                <w:bCs/>
              </w:rPr>
              <w:t>prism, pyramid, f</w:t>
            </w:r>
            <w:r w:rsidR="00782C62" w:rsidRPr="003C75AA">
              <w:rPr>
                <w:bCs/>
              </w:rPr>
              <w:t>rustum</w:t>
            </w:r>
            <w:r w:rsidR="00782C62">
              <w:rPr>
                <w:bCs/>
              </w:rPr>
              <w:t xml:space="preserve">, </w:t>
            </w:r>
            <w:r>
              <w:rPr>
                <w:bCs/>
              </w:rPr>
              <w:t>s</w:t>
            </w:r>
            <w:r w:rsidR="00782C62" w:rsidRPr="00574285">
              <w:rPr>
                <w:bCs/>
              </w:rPr>
              <w:t>phere</w:t>
            </w:r>
          </w:p>
        </w:tc>
      </w:tr>
      <w:tr w:rsidR="001A56F9" w:rsidRPr="00734D6D" w:rsidTr="005B39EA">
        <w:tc>
          <w:tcPr>
            <w:tcW w:w="0" w:type="auto"/>
            <w:vAlign w:val="center"/>
          </w:tcPr>
          <w:p w:rsidR="004B13F8" w:rsidRPr="00187A13" w:rsidRDefault="004B13F8" w:rsidP="008A1B6C">
            <w:pPr>
              <w:pStyle w:val="ListParagraph"/>
              <w:numPr>
                <w:ilvl w:val="0"/>
                <w:numId w:val="2"/>
              </w:numPr>
              <w:ind w:left="337" w:hanging="337"/>
            </w:pPr>
            <w:r w:rsidRPr="00A1188F">
              <w:rPr>
                <w:rFonts w:eastAsia="Times New Roman"/>
                <w:bCs/>
              </w:rPr>
              <w:t xml:space="preserve">Design interactive applet </w:t>
            </w:r>
            <w:r>
              <w:rPr>
                <w:rFonts w:eastAsia="Times New Roman"/>
                <w:bCs/>
              </w:rPr>
              <w:t>for unit circle</w:t>
            </w:r>
          </w:p>
          <w:p w:rsidR="004B13F8" w:rsidRPr="003C75AA" w:rsidRDefault="004B13F8" w:rsidP="008A1B6C">
            <w:pPr>
              <w:pStyle w:val="ListParagraph"/>
              <w:numPr>
                <w:ilvl w:val="0"/>
                <w:numId w:val="2"/>
              </w:numPr>
              <w:ind w:left="337" w:hanging="337"/>
            </w:pPr>
            <w:r>
              <w:rPr>
                <w:rFonts w:eastAsia="Times New Roman"/>
                <w:bCs/>
              </w:rPr>
              <w:t>Visualize trig fundamentals (periods, window, domain and range)</w:t>
            </w:r>
          </w:p>
          <w:p w:rsidR="004B13F8" w:rsidRPr="00187A13" w:rsidRDefault="004B13F8" w:rsidP="008A1B6C">
            <w:pPr>
              <w:pStyle w:val="ListParagraph"/>
              <w:numPr>
                <w:ilvl w:val="0"/>
                <w:numId w:val="2"/>
              </w:numPr>
              <w:ind w:left="337" w:hanging="270"/>
            </w:pPr>
            <w:r>
              <w:rPr>
                <w:rFonts w:eastAsia="Times New Roman"/>
                <w:bCs/>
              </w:rPr>
              <w:t xml:space="preserve">Visualize </w:t>
            </w:r>
            <w:proofErr w:type="spellStart"/>
            <w:r>
              <w:rPr>
                <w:rFonts w:eastAsia="Times New Roman"/>
                <w:bCs/>
              </w:rPr>
              <w:t>univariate</w:t>
            </w:r>
            <w:proofErr w:type="spellEnd"/>
            <w:r>
              <w:rPr>
                <w:rFonts w:eastAsia="Times New Roman"/>
                <w:bCs/>
              </w:rPr>
              <w:t xml:space="preserve"> discrete and continuous </w:t>
            </w:r>
            <w:proofErr w:type="spellStart"/>
            <w:r>
              <w:rPr>
                <w:rFonts w:eastAsia="Times New Roman"/>
                <w:bCs/>
              </w:rPr>
              <w:t>pdf</w:t>
            </w:r>
            <w:proofErr w:type="spellEnd"/>
          </w:p>
          <w:p w:rsidR="004B13F8" w:rsidRPr="00187A13" w:rsidRDefault="004B13F8" w:rsidP="008A1B6C">
            <w:pPr>
              <w:pStyle w:val="ListParagraph"/>
              <w:numPr>
                <w:ilvl w:val="0"/>
                <w:numId w:val="2"/>
              </w:numPr>
              <w:ind w:left="337" w:hanging="270"/>
            </w:pPr>
            <w:r>
              <w:rPr>
                <w:rFonts w:eastAsia="Times New Roman"/>
                <w:bCs/>
              </w:rPr>
              <w:t>Visualize binomial distribution</w:t>
            </w:r>
          </w:p>
          <w:p w:rsidR="004B13F8" w:rsidRDefault="004B13F8" w:rsidP="008A1B6C">
            <w:pPr>
              <w:pStyle w:val="ListParagraph"/>
              <w:numPr>
                <w:ilvl w:val="0"/>
                <w:numId w:val="2"/>
              </w:numPr>
              <w:ind w:left="337" w:hanging="337"/>
              <w:rPr>
                <w:rFonts w:eastAsia="Times New Roman"/>
                <w:bCs/>
              </w:rPr>
            </w:pPr>
            <w:r>
              <w:rPr>
                <w:rFonts w:eastAsia="Times New Roman"/>
                <w:bCs/>
              </w:rPr>
              <w:t>Visualize normal distribution</w:t>
            </w:r>
          </w:p>
        </w:tc>
        <w:tc>
          <w:tcPr>
            <w:tcW w:w="0" w:type="auto"/>
            <w:vAlign w:val="center"/>
          </w:tcPr>
          <w:p w:rsidR="004B13F8" w:rsidRDefault="004B13F8" w:rsidP="008A1B6C">
            <w:pPr>
              <w:shd w:val="clear" w:color="auto" w:fill="FFFFFF" w:themeFill="background1"/>
              <w:jc w:val="left"/>
              <w:outlineLvl w:val="1"/>
              <w:rPr>
                <w:b/>
              </w:rPr>
            </w:pPr>
            <w:r>
              <w:rPr>
                <w:rFonts w:eastAsia="Times New Roman"/>
                <w:b/>
                <w:bCs/>
              </w:rPr>
              <w:t xml:space="preserve">Unit </w:t>
            </w:r>
            <w:r w:rsidR="003E33D7">
              <w:rPr>
                <w:rFonts w:eastAsia="Times New Roman"/>
                <w:b/>
                <w:bCs/>
              </w:rPr>
              <w:t>IX</w:t>
            </w:r>
            <w:r w:rsidRPr="00B2216D">
              <w:rPr>
                <w:rFonts w:eastAsia="Times New Roman"/>
                <w:b/>
                <w:bCs/>
              </w:rPr>
              <w:t xml:space="preserve">: </w:t>
            </w:r>
            <w:r>
              <w:rPr>
                <w:rFonts w:eastAsia="Times New Roman"/>
                <w:b/>
                <w:bCs/>
              </w:rPr>
              <w:t xml:space="preserve">Teaching </w:t>
            </w:r>
            <w:r>
              <w:rPr>
                <w:b/>
              </w:rPr>
              <w:t>Trigonometry and</w:t>
            </w:r>
            <w:r w:rsidR="00570854">
              <w:rPr>
                <w:b/>
              </w:rPr>
              <w:t xml:space="preserve"> Statistics using </w:t>
            </w:r>
            <w:proofErr w:type="spellStart"/>
            <w:r w:rsidR="00570854">
              <w:rPr>
                <w:b/>
              </w:rPr>
              <w:t>GeoGebra</w:t>
            </w:r>
            <w:proofErr w:type="spellEnd"/>
            <w:r w:rsidR="00570854">
              <w:rPr>
                <w:b/>
              </w:rPr>
              <w:t xml:space="preserve"> (10</w:t>
            </w:r>
            <w:r w:rsidR="00136C5A">
              <w:rPr>
                <w:b/>
              </w:rPr>
              <w:t>T</w:t>
            </w:r>
            <w:r w:rsidR="00570854">
              <w:rPr>
                <w:b/>
              </w:rPr>
              <w:t>+25</w:t>
            </w:r>
            <w:r w:rsidR="00136C5A">
              <w:rPr>
                <w:b/>
              </w:rPr>
              <w:t>P</w:t>
            </w:r>
            <w:r>
              <w:rPr>
                <w:b/>
              </w:rPr>
              <w:t>)</w:t>
            </w:r>
          </w:p>
          <w:p w:rsidR="004B13F8" w:rsidRPr="00000B49" w:rsidRDefault="00136C5A" w:rsidP="008A1B6C">
            <w:pPr>
              <w:pStyle w:val="ListParagraph"/>
              <w:numPr>
                <w:ilvl w:val="1"/>
                <w:numId w:val="22"/>
              </w:numPr>
            </w:pPr>
            <w:r>
              <w:t>Unit circle, t</w:t>
            </w:r>
            <w:r w:rsidR="004B13F8" w:rsidRPr="00000B49">
              <w:t>rigo</w:t>
            </w:r>
            <w:r>
              <w:t>nometric functions and values, periods, principal window, principal solution, d</w:t>
            </w:r>
            <w:r w:rsidR="004B13F8" w:rsidRPr="00000B49">
              <w:t>omain and ran</w:t>
            </w:r>
            <w:r>
              <w:t>ge</w:t>
            </w:r>
          </w:p>
          <w:p w:rsidR="004B13F8" w:rsidRDefault="00136C5A" w:rsidP="008A1B6C">
            <w:pPr>
              <w:pStyle w:val="ListParagraph"/>
              <w:numPr>
                <w:ilvl w:val="1"/>
                <w:numId w:val="22"/>
              </w:numPr>
              <w:rPr>
                <w:rFonts w:eastAsia="Times New Roman"/>
                <w:b/>
              </w:rPr>
            </w:pPr>
            <w:r>
              <w:t xml:space="preserve">Probability distribution, discrete </w:t>
            </w:r>
            <w:proofErr w:type="spellStart"/>
            <w:r>
              <w:t>pdf</w:t>
            </w:r>
            <w:proofErr w:type="spellEnd"/>
            <w:r>
              <w:t>, c</w:t>
            </w:r>
            <w:r w:rsidR="004B13F8" w:rsidRPr="00000B49">
              <w:t xml:space="preserve">ontinuous </w:t>
            </w:r>
            <w:proofErr w:type="spellStart"/>
            <w:r>
              <w:t>pdf</w:t>
            </w:r>
            <w:proofErr w:type="spellEnd"/>
            <w:r>
              <w:t>, d</w:t>
            </w:r>
            <w:r w:rsidR="004B13F8" w:rsidRPr="00000B49">
              <w:t>ata visualization and modeling</w:t>
            </w:r>
          </w:p>
        </w:tc>
      </w:tr>
      <w:tr w:rsidR="001A56F9" w:rsidRPr="00734D6D" w:rsidTr="005B39EA">
        <w:tc>
          <w:tcPr>
            <w:tcW w:w="0" w:type="auto"/>
            <w:vAlign w:val="center"/>
          </w:tcPr>
          <w:p w:rsidR="004B13F8" w:rsidRPr="00187A13" w:rsidRDefault="004B13F8" w:rsidP="008A1B6C">
            <w:pPr>
              <w:pStyle w:val="ListParagraph"/>
              <w:numPr>
                <w:ilvl w:val="0"/>
                <w:numId w:val="2"/>
              </w:numPr>
              <w:ind w:left="337" w:hanging="337"/>
            </w:pPr>
            <w:r>
              <w:rPr>
                <w:rFonts w:eastAsia="Times New Roman"/>
                <w:bCs/>
              </w:rPr>
              <w:t>Visualize limit definition</w:t>
            </w:r>
          </w:p>
          <w:p w:rsidR="004B13F8" w:rsidRPr="00187A13" w:rsidRDefault="004B13F8" w:rsidP="008A1B6C">
            <w:pPr>
              <w:pStyle w:val="ListParagraph"/>
              <w:numPr>
                <w:ilvl w:val="0"/>
                <w:numId w:val="2"/>
              </w:numPr>
              <w:ind w:left="337" w:hanging="337"/>
            </w:pPr>
            <w:r>
              <w:rPr>
                <w:rFonts w:eastAsia="Times New Roman"/>
                <w:bCs/>
              </w:rPr>
              <w:t>Design applet for continuity test</w:t>
            </w:r>
          </w:p>
          <w:p w:rsidR="004B13F8" w:rsidRPr="00187A13" w:rsidRDefault="004B13F8" w:rsidP="008A1B6C">
            <w:pPr>
              <w:pStyle w:val="ListParagraph"/>
              <w:numPr>
                <w:ilvl w:val="0"/>
                <w:numId w:val="2"/>
              </w:numPr>
              <w:ind w:left="337" w:hanging="337"/>
            </w:pPr>
            <w:r>
              <w:rPr>
                <w:rFonts w:eastAsia="Times New Roman"/>
                <w:bCs/>
              </w:rPr>
              <w:t>Design applet for derivative and higher order visualization</w:t>
            </w:r>
          </w:p>
          <w:p w:rsidR="004B13F8" w:rsidRDefault="004B13F8" w:rsidP="008A1B6C">
            <w:pPr>
              <w:pStyle w:val="ListParagraph"/>
              <w:numPr>
                <w:ilvl w:val="0"/>
                <w:numId w:val="2"/>
              </w:numPr>
              <w:ind w:left="337" w:hanging="337"/>
              <w:rPr>
                <w:rFonts w:eastAsia="Times New Roman"/>
                <w:bCs/>
              </w:rPr>
            </w:pPr>
            <w:r w:rsidRPr="00A1188F">
              <w:rPr>
                <w:rFonts w:eastAsia="Times New Roman"/>
                <w:bCs/>
              </w:rPr>
              <w:t xml:space="preserve">Design applet </w:t>
            </w:r>
            <w:r>
              <w:rPr>
                <w:rFonts w:eastAsia="Times New Roman"/>
                <w:bCs/>
              </w:rPr>
              <w:t xml:space="preserve">for integral </w:t>
            </w:r>
          </w:p>
          <w:p w:rsidR="00945022" w:rsidRDefault="00945022" w:rsidP="008A1B6C">
            <w:pPr>
              <w:pStyle w:val="ListParagraph"/>
              <w:numPr>
                <w:ilvl w:val="0"/>
                <w:numId w:val="2"/>
              </w:numPr>
              <w:ind w:left="337" w:hanging="337"/>
              <w:rPr>
                <w:rFonts w:eastAsia="Times New Roman"/>
                <w:bCs/>
              </w:rPr>
            </w:pPr>
            <w:r>
              <w:rPr>
                <w:rFonts w:eastAsia="Times New Roman"/>
                <w:bCs/>
              </w:rPr>
              <w:t>Use online apps for content visualization</w:t>
            </w:r>
          </w:p>
          <w:p w:rsidR="00945022" w:rsidRDefault="00945022" w:rsidP="008A1B6C">
            <w:pPr>
              <w:pStyle w:val="ListParagraph"/>
              <w:numPr>
                <w:ilvl w:val="0"/>
                <w:numId w:val="2"/>
              </w:numPr>
              <w:ind w:left="337" w:hanging="337"/>
              <w:rPr>
                <w:rFonts w:eastAsia="Times New Roman"/>
                <w:bCs/>
              </w:rPr>
            </w:pPr>
            <w:r>
              <w:rPr>
                <w:rFonts w:eastAsia="Times New Roman"/>
                <w:bCs/>
              </w:rPr>
              <w:t>Use mobile apps for mathematics learning</w:t>
            </w:r>
          </w:p>
          <w:p w:rsidR="00945022" w:rsidRPr="00A1188F" w:rsidRDefault="00945022" w:rsidP="008A1B6C">
            <w:pPr>
              <w:pStyle w:val="ListParagraph"/>
              <w:numPr>
                <w:ilvl w:val="0"/>
                <w:numId w:val="2"/>
              </w:numPr>
              <w:ind w:left="337" w:hanging="337"/>
              <w:rPr>
                <w:rFonts w:eastAsia="Times New Roman"/>
                <w:bCs/>
              </w:rPr>
            </w:pPr>
            <w:r>
              <w:rPr>
                <w:rFonts w:eastAsia="Times New Roman"/>
                <w:bCs/>
              </w:rPr>
              <w:t>Use Microsoft Mathematics user interface</w:t>
            </w:r>
          </w:p>
        </w:tc>
        <w:tc>
          <w:tcPr>
            <w:tcW w:w="0" w:type="auto"/>
            <w:vAlign w:val="center"/>
          </w:tcPr>
          <w:p w:rsidR="004B13F8" w:rsidRDefault="004B13F8" w:rsidP="008A1B6C">
            <w:pPr>
              <w:shd w:val="clear" w:color="auto" w:fill="FFFFFF" w:themeFill="background1"/>
              <w:jc w:val="left"/>
              <w:outlineLvl w:val="1"/>
              <w:rPr>
                <w:b/>
              </w:rPr>
            </w:pPr>
            <w:r>
              <w:rPr>
                <w:rFonts w:eastAsia="Times New Roman"/>
                <w:b/>
                <w:bCs/>
              </w:rPr>
              <w:t xml:space="preserve">Unit </w:t>
            </w:r>
            <w:r w:rsidR="003E33D7">
              <w:rPr>
                <w:rFonts w:eastAsia="Times New Roman"/>
                <w:b/>
                <w:bCs/>
              </w:rPr>
              <w:t>X</w:t>
            </w:r>
            <w:r w:rsidRPr="00B2216D">
              <w:rPr>
                <w:rFonts w:eastAsia="Times New Roman"/>
                <w:b/>
                <w:bCs/>
              </w:rPr>
              <w:t xml:space="preserve">: </w:t>
            </w:r>
            <w:r>
              <w:rPr>
                <w:rFonts w:eastAsia="Times New Roman"/>
                <w:b/>
                <w:bCs/>
              </w:rPr>
              <w:t xml:space="preserve">Teaching </w:t>
            </w:r>
            <w:r w:rsidR="00136C5A">
              <w:rPr>
                <w:b/>
              </w:rPr>
              <w:t>Calculus U</w:t>
            </w:r>
            <w:r>
              <w:rPr>
                <w:b/>
              </w:rPr>
              <w:t xml:space="preserve">sing </w:t>
            </w:r>
            <w:proofErr w:type="spellStart"/>
            <w:r>
              <w:rPr>
                <w:b/>
              </w:rPr>
              <w:t>GeoGebra</w:t>
            </w:r>
            <w:r w:rsidR="00945022">
              <w:rPr>
                <w:b/>
              </w:rPr>
              <w:t>and</w:t>
            </w:r>
            <w:proofErr w:type="spellEnd"/>
            <w:r w:rsidR="00945022">
              <w:rPr>
                <w:b/>
              </w:rPr>
              <w:t xml:space="preserve"> </w:t>
            </w:r>
            <w:r w:rsidR="00136C5A">
              <w:rPr>
                <w:rFonts w:eastAsia="Times New Roman"/>
                <w:b/>
                <w:bCs/>
              </w:rPr>
              <w:t xml:space="preserve"> Mobile Applications in Math E</w:t>
            </w:r>
            <w:r w:rsidR="00945022">
              <w:rPr>
                <w:rFonts w:eastAsia="Times New Roman"/>
                <w:b/>
                <w:bCs/>
              </w:rPr>
              <w:t>ducation</w:t>
            </w:r>
            <w:r w:rsidR="00570854">
              <w:rPr>
                <w:b/>
              </w:rPr>
              <w:t xml:space="preserve"> (10</w:t>
            </w:r>
            <w:r w:rsidR="00136C5A">
              <w:rPr>
                <w:b/>
              </w:rPr>
              <w:t xml:space="preserve">T </w:t>
            </w:r>
            <w:r w:rsidR="00FE17FA">
              <w:rPr>
                <w:b/>
              </w:rPr>
              <w:t>+20</w:t>
            </w:r>
            <w:r w:rsidR="00136C5A">
              <w:rPr>
                <w:b/>
              </w:rPr>
              <w:t>P</w:t>
            </w:r>
            <w:r>
              <w:rPr>
                <w:b/>
              </w:rPr>
              <w:t>)</w:t>
            </w:r>
          </w:p>
          <w:p w:rsidR="004B13F8" w:rsidRPr="00BA559A" w:rsidRDefault="004B13F8" w:rsidP="008A1B6C">
            <w:pPr>
              <w:pStyle w:val="ListParagraph"/>
              <w:numPr>
                <w:ilvl w:val="1"/>
                <w:numId w:val="23"/>
              </w:numPr>
            </w:pPr>
            <w:r w:rsidRPr="00BA559A">
              <w:t>Limit [epsilon delta definition]</w:t>
            </w:r>
          </w:p>
          <w:p w:rsidR="004B13F8" w:rsidRPr="00BA559A" w:rsidRDefault="004B13F8" w:rsidP="008A1B6C">
            <w:pPr>
              <w:pStyle w:val="ListParagraph"/>
              <w:numPr>
                <w:ilvl w:val="1"/>
                <w:numId w:val="23"/>
              </w:numPr>
            </w:pPr>
            <w:r w:rsidRPr="00BA559A">
              <w:t>Continuity</w:t>
            </w:r>
          </w:p>
          <w:p w:rsidR="004B13F8" w:rsidRPr="00BA559A" w:rsidRDefault="004B13F8" w:rsidP="008A1B6C">
            <w:pPr>
              <w:pStyle w:val="ListParagraph"/>
              <w:numPr>
                <w:ilvl w:val="1"/>
                <w:numId w:val="23"/>
              </w:numPr>
            </w:pPr>
            <w:r w:rsidRPr="00BA559A">
              <w:t xml:space="preserve">Derivative and higher order </w:t>
            </w:r>
          </w:p>
          <w:p w:rsidR="004B13F8" w:rsidRPr="00BA559A" w:rsidRDefault="004B13F8" w:rsidP="008A1B6C">
            <w:pPr>
              <w:pStyle w:val="ListParagraph"/>
              <w:numPr>
                <w:ilvl w:val="1"/>
                <w:numId w:val="23"/>
              </w:numPr>
            </w:pPr>
            <w:r w:rsidRPr="00BA559A">
              <w:t>Integration</w:t>
            </w:r>
          </w:p>
          <w:p w:rsidR="00945022" w:rsidRPr="00BA559A" w:rsidRDefault="00945022" w:rsidP="008A1B6C">
            <w:pPr>
              <w:pStyle w:val="ListParagraph"/>
              <w:numPr>
                <w:ilvl w:val="1"/>
                <w:numId w:val="23"/>
              </w:numPr>
            </w:pPr>
            <w:r w:rsidRPr="00BA559A">
              <w:t>Online version of Wolfram apps</w:t>
            </w:r>
          </w:p>
          <w:p w:rsidR="00945022" w:rsidRPr="00BA559A" w:rsidRDefault="00BA559A" w:rsidP="008A1B6C">
            <w:pPr>
              <w:pStyle w:val="ListParagraph"/>
              <w:numPr>
                <w:ilvl w:val="1"/>
                <w:numId w:val="23"/>
              </w:numPr>
            </w:pPr>
            <w:r>
              <w:t>Mobile applications (</w:t>
            </w:r>
            <w:proofErr w:type="spellStart"/>
            <w:r>
              <w:t>MalMath</w:t>
            </w:r>
            <w:proofErr w:type="spellEnd"/>
            <w:r>
              <w:t>)</w:t>
            </w:r>
          </w:p>
          <w:p w:rsidR="00945022" w:rsidRDefault="00136C5A" w:rsidP="008A1B6C">
            <w:pPr>
              <w:pStyle w:val="ListParagraph"/>
              <w:numPr>
                <w:ilvl w:val="1"/>
                <w:numId w:val="23"/>
              </w:numPr>
              <w:rPr>
                <w:rFonts w:eastAsia="Times New Roman"/>
                <w:b/>
              </w:rPr>
            </w:pPr>
            <w:r>
              <w:t>Microsoft m</w:t>
            </w:r>
            <w:r w:rsidR="00945022" w:rsidRPr="00BA559A">
              <w:t>athematics</w:t>
            </w:r>
          </w:p>
        </w:tc>
      </w:tr>
    </w:tbl>
    <w:p w:rsidR="004B13F8" w:rsidRDefault="004B13F8" w:rsidP="008A1B6C">
      <w:pPr>
        <w:spacing w:before="0"/>
      </w:pPr>
    </w:p>
    <w:p w:rsidR="004B13F8" w:rsidRPr="004B13F8" w:rsidRDefault="004B13F8" w:rsidP="008A1B6C">
      <w:pPr>
        <w:spacing w:before="0"/>
      </w:pPr>
    </w:p>
    <w:p w:rsidR="003E33D7" w:rsidRDefault="003E33D7" w:rsidP="008A1B6C">
      <w:pPr>
        <w:pStyle w:val="Heading1"/>
        <w:spacing w:before="0" w:after="0"/>
        <w:rPr>
          <w:rFonts w:eastAsia="Times New Roman"/>
        </w:rPr>
      </w:pPr>
    </w:p>
    <w:p w:rsidR="00451A1F" w:rsidRDefault="008646FC" w:rsidP="008A1B6C">
      <w:pPr>
        <w:pStyle w:val="Heading1"/>
        <w:spacing w:before="0" w:after="0"/>
        <w:rPr>
          <w:rFonts w:eastAsia="Times New Roman"/>
        </w:rPr>
      </w:pPr>
      <w:r>
        <w:rPr>
          <w:rFonts w:eastAsia="Times New Roman"/>
        </w:rPr>
        <w:t>Instructional Techniques</w:t>
      </w:r>
    </w:p>
    <w:p w:rsidR="0089347A" w:rsidRDefault="00230D3D" w:rsidP="008A1B6C">
      <w:pPr>
        <w:pStyle w:val="Heading1"/>
        <w:spacing w:before="0" w:after="0"/>
        <w:ind w:left="360" w:hanging="360"/>
        <w:rPr>
          <w:rFonts w:eastAsia="Times New Roman"/>
        </w:rPr>
      </w:pPr>
      <w:r>
        <w:rPr>
          <w:rFonts w:eastAsia="Times New Roman"/>
        </w:rPr>
        <w:t xml:space="preserve">  4.1</w:t>
      </w:r>
      <w:r w:rsidR="0089347A">
        <w:rPr>
          <w:rFonts w:eastAsia="Times New Roman"/>
        </w:rPr>
        <w:t>General Instructional Techniques</w:t>
      </w:r>
    </w:p>
    <w:p w:rsidR="002A2A99" w:rsidRDefault="00D60658" w:rsidP="008A1B6C">
      <w:pPr>
        <w:spacing w:before="0"/>
      </w:pPr>
      <w:r>
        <w:t xml:space="preserve">The instructor will select the method or methods of instruction most suitable for a particular topic. It is quite acceptable to select more than one method and combine them into a single period of instruction </w:t>
      </w:r>
      <w:r w:rsidR="00ED1270">
        <w:t>whenever it is needed</w:t>
      </w:r>
      <w:r>
        <w:t>. For example, an inst</w:t>
      </w:r>
      <w:r w:rsidR="00ED1270">
        <w:t>ructor could combine a structured-lesson-</w:t>
      </w:r>
      <w:r>
        <w:t>method to impar</w:t>
      </w:r>
      <w:r w:rsidR="00ED1270">
        <w:t>t theory and follow it up with d</w:t>
      </w:r>
      <w:r>
        <w:t xml:space="preserve">emonstration </w:t>
      </w:r>
      <w:r w:rsidR="00ED1270">
        <w:t xml:space="preserve">method </w:t>
      </w:r>
      <w:r>
        <w:t xml:space="preserve">in order to enforce understanding. </w:t>
      </w:r>
      <w:r w:rsidR="002A2A99">
        <w:t>So, following general method of instruction will be adopted:</w:t>
      </w:r>
    </w:p>
    <w:p w:rsidR="002A2A99" w:rsidRDefault="002A2A99" w:rsidP="008A1B6C">
      <w:pPr>
        <w:pStyle w:val="ListParagraph"/>
        <w:numPr>
          <w:ilvl w:val="0"/>
          <w:numId w:val="1"/>
        </w:numPr>
        <w:spacing w:before="0"/>
      </w:pPr>
      <w:r>
        <w:t>Lecture</w:t>
      </w:r>
    </w:p>
    <w:p w:rsidR="002A2A99" w:rsidRDefault="002A2A99" w:rsidP="008A1B6C">
      <w:pPr>
        <w:pStyle w:val="ListParagraph"/>
        <w:numPr>
          <w:ilvl w:val="0"/>
          <w:numId w:val="1"/>
        </w:numPr>
        <w:spacing w:before="0"/>
      </w:pPr>
      <w:r>
        <w:t>Demonstration</w:t>
      </w:r>
    </w:p>
    <w:p w:rsidR="002A2A99" w:rsidRDefault="002A2A99" w:rsidP="008A1B6C">
      <w:pPr>
        <w:pStyle w:val="ListParagraph"/>
        <w:numPr>
          <w:ilvl w:val="0"/>
          <w:numId w:val="1"/>
        </w:numPr>
        <w:spacing w:before="0"/>
      </w:pPr>
      <w:r>
        <w:t>Discussion</w:t>
      </w:r>
    </w:p>
    <w:p w:rsidR="00BB625F" w:rsidRDefault="002A2A99" w:rsidP="008A1B6C">
      <w:pPr>
        <w:pStyle w:val="ListParagraph"/>
        <w:numPr>
          <w:ilvl w:val="0"/>
          <w:numId w:val="1"/>
        </w:numPr>
        <w:spacing w:before="0"/>
      </w:pPr>
      <w:r>
        <w:t>Group Work</w:t>
      </w:r>
    </w:p>
    <w:p w:rsidR="00D60658" w:rsidRPr="00D60658" w:rsidRDefault="00D60658" w:rsidP="008A1B6C">
      <w:pPr>
        <w:pStyle w:val="ListParagraph"/>
        <w:spacing w:before="0"/>
      </w:pPr>
    </w:p>
    <w:p w:rsidR="0089347A" w:rsidRDefault="00230D3D" w:rsidP="008A1B6C">
      <w:pPr>
        <w:pStyle w:val="Heading1"/>
        <w:spacing w:before="0" w:after="0"/>
        <w:ind w:left="360" w:hanging="360"/>
        <w:rPr>
          <w:rFonts w:eastAsia="Times New Roman"/>
        </w:rPr>
      </w:pPr>
      <w:r>
        <w:rPr>
          <w:rFonts w:eastAsia="Times New Roman"/>
        </w:rPr>
        <w:t xml:space="preserve"> 4.2</w:t>
      </w:r>
      <w:r w:rsidR="0089347A">
        <w:rPr>
          <w:rFonts w:eastAsia="Times New Roman"/>
        </w:rPr>
        <w:t>Specific Instructional Techniques</w:t>
      </w:r>
      <w:r w:rsidR="00DC70A1">
        <w:rPr>
          <w:rFonts w:eastAsia="Times New Roman"/>
        </w:rPr>
        <w:t xml:space="preserve"> (</w:t>
      </w:r>
      <w:r w:rsidR="00616690">
        <w:rPr>
          <w:rFonts w:eastAsia="Times New Roman"/>
        </w:rPr>
        <w:t>Practical</w:t>
      </w:r>
      <w:r w:rsidR="00DC70A1">
        <w:rPr>
          <w:rFonts w:eastAsia="Times New Roman"/>
        </w:rPr>
        <w:t>)</w:t>
      </w:r>
    </w:p>
    <w:tbl>
      <w:tblPr>
        <w:tblStyle w:val="TableGrid"/>
        <w:tblW w:w="0" w:type="auto"/>
        <w:jc w:val="center"/>
        <w:tblLook w:val="04A0"/>
      </w:tblPr>
      <w:tblGrid>
        <w:gridCol w:w="670"/>
        <w:gridCol w:w="6401"/>
        <w:gridCol w:w="1454"/>
      </w:tblGrid>
      <w:tr w:rsidR="00C55ECC" w:rsidTr="001E02ED">
        <w:trPr>
          <w:jc w:val="center"/>
        </w:trPr>
        <w:tc>
          <w:tcPr>
            <w:tcW w:w="445" w:type="dxa"/>
            <w:vAlign w:val="center"/>
          </w:tcPr>
          <w:p w:rsidR="00C55ECC" w:rsidRPr="00C55ECC" w:rsidRDefault="00C55ECC" w:rsidP="008A1B6C">
            <w:pPr>
              <w:jc w:val="center"/>
              <w:rPr>
                <w:b/>
              </w:rPr>
            </w:pPr>
            <w:r w:rsidRPr="00C55ECC">
              <w:rPr>
                <w:b/>
              </w:rPr>
              <w:t>Unit</w:t>
            </w:r>
          </w:p>
        </w:tc>
        <w:tc>
          <w:tcPr>
            <w:tcW w:w="7020" w:type="dxa"/>
            <w:vAlign w:val="center"/>
          </w:tcPr>
          <w:p w:rsidR="00C55ECC" w:rsidRPr="00C55ECC" w:rsidRDefault="00C55ECC" w:rsidP="008A1B6C">
            <w:pPr>
              <w:jc w:val="center"/>
              <w:rPr>
                <w:b/>
              </w:rPr>
            </w:pPr>
            <w:r w:rsidRPr="00C55ECC">
              <w:rPr>
                <w:b/>
              </w:rPr>
              <w:t>Activity and Instructional Techniques</w:t>
            </w:r>
          </w:p>
        </w:tc>
        <w:tc>
          <w:tcPr>
            <w:tcW w:w="1554" w:type="dxa"/>
            <w:vAlign w:val="center"/>
          </w:tcPr>
          <w:p w:rsidR="00C55ECC" w:rsidRPr="00C55ECC" w:rsidRDefault="00C55ECC" w:rsidP="008A1B6C">
            <w:pPr>
              <w:jc w:val="center"/>
              <w:rPr>
                <w:b/>
              </w:rPr>
            </w:pPr>
            <w:r w:rsidRPr="00C55ECC">
              <w:rPr>
                <w:b/>
              </w:rPr>
              <w:t>Hours (</w:t>
            </w:r>
            <w:r w:rsidR="009E7DF8">
              <w:rPr>
                <w:b/>
              </w:rPr>
              <w:t>225</w:t>
            </w:r>
            <w:r w:rsidRPr="00C55ECC">
              <w:rPr>
                <w:b/>
              </w:rPr>
              <w:t>)</w:t>
            </w:r>
          </w:p>
        </w:tc>
      </w:tr>
      <w:tr w:rsidR="00C55ECC" w:rsidTr="001E02ED">
        <w:trPr>
          <w:trHeight w:val="782"/>
          <w:jc w:val="center"/>
        </w:trPr>
        <w:tc>
          <w:tcPr>
            <w:tcW w:w="445" w:type="dxa"/>
            <w:tcBorders>
              <w:bottom w:val="single" w:sz="4" w:space="0" w:color="auto"/>
            </w:tcBorders>
            <w:vAlign w:val="center"/>
          </w:tcPr>
          <w:p w:rsidR="00C55ECC" w:rsidRDefault="00E925E2" w:rsidP="008A1B6C">
            <w:pPr>
              <w:jc w:val="center"/>
            </w:pPr>
            <w:r>
              <w:t>1</w:t>
            </w:r>
            <w:r w:rsidR="00157D91">
              <w:t>-</w:t>
            </w:r>
            <w:r>
              <w:t>2</w:t>
            </w:r>
          </w:p>
          <w:p w:rsidR="00B44199" w:rsidRDefault="00B44199" w:rsidP="008A1B6C">
            <w:pPr>
              <w:jc w:val="center"/>
            </w:pPr>
          </w:p>
        </w:tc>
        <w:tc>
          <w:tcPr>
            <w:tcW w:w="7020" w:type="dxa"/>
            <w:tcBorders>
              <w:bottom w:val="single" w:sz="4" w:space="0" w:color="auto"/>
            </w:tcBorders>
            <w:vAlign w:val="center"/>
          </w:tcPr>
          <w:p w:rsidR="0064083B" w:rsidRDefault="0064083B" w:rsidP="008A1B6C">
            <w:pPr>
              <w:pStyle w:val="ListParagraph"/>
              <w:numPr>
                <w:ilvl w:val="0"/>
                <w:numId w:val="1"/>
              </w:numPr>
            </w:pPr>
            <w:r>
              <w:t xml:space="preserve">Develop multimedia presentation. </w:t>
            </w:r>
          </w:p>
          <w:p w:rsidR="00C55ECC" w:rsidRDefault="006E0709" w:rsidP="008A1B6C">
            <w:pPr>
              <w:pStyle w:val="ListParagraph"/>
              <w:numPr>
                <w:ilvl w:val="0"/>
                <w:numId w:val="1"/>
              </w:numPr>
            </w:pPr>
            <w:r>
              <w:t>Assign</w:t>
            </w:r>
            <w:r w:rsidR="0014012B">
              <w:t xml:space="preserve"> p</w:t>
            </w:r>
            <w:r w:rsidR="00DC70A1">
              <w:t>roject work</w:t>
            </w:r>
          </w:p>
        </w:tc>
        <w:tc>
          <w:tcPr>
            <w:tcW w:w="1554" w:type="dxa"/>
            <w:tcBorders>
              <w:bottom w:val="single" w:sz="4" w:space="0" w:color="auto"/>
            </w:tcBorders>
            <w:vAlign w:val="center"/>
          </w:tcPr>
          <w:p w:rsidR="00C55ECC" w:rsidRDefault="00157D91" w:rsidP="008A1B6C">
            <w:pPr>
              <w:jc w:val="center"/>
            </w:pPr>
            <w:r>
              <w:t>1</w:t>
            </w:r>
            <w:r w:rsidR="003C75AA">
              <w:t>0</w:t>
            </w:r>
          </w:p>
        </w:tc>
      </w:tr>
      <w:tr w:rsidR="00DC70A1" w:rsidTr="001E02ED">
        <w:trPr>
          <w:trHeight w:val="917"/>
          <w:jc w:val="center"/>
        </w:trPr>
        <w:tc>
          <w:tcPr>
            <w:tcW w:w="445" w:type="dxa"/>
            <w:tcBorders>
              <w:top w:val="single" w:sz="4" w:space="0" w:color="auto"/>
              <w:bottom w:val="single" w:sz="4" w:space="0" w:color="auto"/>
            </w:tcBorders>
            <w:vAlign w:val="center"/>
          </w:tcPr>
          <w:p w:rsidR="00DC70A1" w:rsidRDefault="00E925E2" w:rsidP="008A1B6C">
            <w:pPr>
              <w:jc w:val="center"/>
            </w:pPr>
            <w:r>
              <w:t>3</w:t>
            </w:r>
            <w:r w:rsidR="003C75AA">
              <w:t>-</w:t>
            </w:r>
            <w:r>
              <w:t>9</w:t>
            </w:r>
          </w:p>
        </w:tc>
        <w:tc>
          <w:tcPr>
            <w:tcW w:w="7020" w:type="dxa"/>
            <w:tcBorders>
              <w:top w:val="single" w:sz="4" w:space="0" w:color="auto"/>
              <w:bottom w:val="single" w:sz="4" w:space="0" w:color="auto"/>
            </w:tcBorders>
            <w:vAlign w:val="center"/>
          </w:tcPr>
          <w:p w:rsidR="00766154" w:rsidRDefault="00DC70A1" w:rsidP="008A1B6C">
            <w:pPr>
              <w:pStyle w:val="ListParagraph"/>
              <w:numPr>
                <w:ilvl w:val="0"/>
                <w:numId w:val="4"/>
              </w:numPr>
              <w:jc w:val="left"/>
            </w:pPr>
            <w:proofErr w:type="spellStart"/>
            <w:r>
              <w:t>Modeling</w:t>
            </w:r>
            <w:r w:rsidR="00955BBC">
              <w:t>on</w:t>
            </w:r>
            <w:proofErr w:type="spellEnd"/>
            <w:r w:rsidR="00955BBC">
              <w:t xml:space="preserve"> mathematical content</w:t>
            </w:r>
          </w:p>
          <w:p w:rsidR="006E0709" w:rsidRDefault="006E0709" w:rsidP="008A1B6C">
            <w:pPr>
              <w:pStyle w:val="ListParagraph"/>
              <w:numPr>
                <w:ilvl w:val="0"/>
                <w:numId w:val="4"/>
              </w:numPr>
              <w:jc w:val="left"/>
            </w:pPr>
            <w:r>
              <w:t xml:space="preserve">Assign </w:t>
            </w:r>
            <w:r w:rsidR="0014012B">
              <w:t>p</w:t>
            </w:r>
            <w:r w:rsidR="00DC70A1">
              <w:t>roject work</w:t>
            </w:r>
          </w:p>
          <w:p w:rsidR="00DC70A1" w:rsidRDefault="006E0709" w:rsidP="008A1B6C">
            <w:pPr>
              <w:pStyle w:val="ListParagraph"/>
              <w:numPr>
                <w:ilvl w:val="0"/>
                <w:numId w:val="4"/>
              </w:numPr>
              <w:jc w:val="left"/>
            </w:pPr>
            <w:r>
              <w:t>Students p</w:t>
            </w:r>
            <w:r w:rsidR="00EE57D9">
              <w:t>resentation</w:t>
            </w:r>
          </w:p>
        </w:tc>
        <w:tc>
          <w:tcPr>
            <w:tcW w:w="1554" w:type="dxa"/>
            <w:tcBorders>
              <w:top w:val="single" w:sz="4" w:space="0" w:color="auto"/>
              <w:bottom w:val="single" w:sz="4" w:space="0" w:color="auto"/>
            </w:tcBorders>
            <w:vAlign w:val="center"/>
          </w:tcPr>
          <w:p w:rsidR="00DC70A1" w:rsidRDefault="00E925E2" w:rsidP="008A1B6C">
            <w:pPr>
              <w:jc w:val="center"/>
            </w:pPr>
            <w:r>
              <w:t>170</w:t>
            </w:r>
          </w:p>
        </w:tc>
      </w:tr>
      <w:tr w:rsidR="003C75AA" w:rsidTr="001E02ED">
        <w:trPr>
          <w:trHeight w:val="827"/>
          <w:jc w:val="center"/>
        </w:trPr>
        <w:tc>
          <w:tcPr>
            <w:tcW w:w="445" w:type="dxa"/>
            <w:tcBorders>
              <w:top w:val="single" w:sz="4" w:space="0" w:color="auto"/>
              <w:bottom w:val="single" w:sz="4" w:space="0" w:color="auto"/>
            </w:tcBorders>
            <w:vAlign w:val="center"/>
          </w:tcPr>
          <w:p w:rsidR="003C75AA" w:rsidRDefault="00E925E2" w:rsidP="008A1B6C">
            <w:pPr>
              <w:jc w:val="center"/>
            </w:pPr>
            <w:r>
              <w:t>10</w:t>
            </w:r>
          </w:p>
        </w:tc>
        <w:tc>
          <w:tcPr>
            <w:tcW w:w="7020" w:type="dxa"/>
            <w:tcBorders>
              <w:top w:val="single" w:sz="4" w:space="0" w:color="auto"/>
              <w:bottom w:val="single" w:sz="4" w:space="0" w:color="auto"/>
            </w:tcBorders>
            <w:vAlign w:val="center"/>
          </w:tcPr>
          <w:p w:rsidR="003C75AA" w:rsidRDefault="003C75AA" w:rsidP="008A1B6C">
            <w:pPr>
              <w:pStyle w:val="ListParagraph"/>
              <w:numPr>
                <w:ilvl w:val="0"/>
                <w:numId w:val="4"/>
              </w:numPr>
              <w:jc w:val="left"/>
            </w:pPr>
            <w:r>
              <w:t>Demonstration</w:t>
            </w:r>
          </w:p>
          <w:p w:rsidR="003C75AA" w:rsidRDefault="0014012B" w:rsidP="008A1B6C">
            <w:pPr>
              <w:pStyle w:val="ListParagraph"/>
              <w:numPr>
                <w:ilvl w:val="0"/>
                <w:numId w:val="4"/>
              </w:numPr>
              <w:jc w:val="left"/>
            </w:pPr>
            <w:r>
              <w:t>Project work-b</w:t>
            </w:r>
            <w:r w:rsidR="003C75AA">
              <w:t>logging</w:t>
            </w:r>
          </w:p>
          <w:p w:rsidR="003C75AA" w:rsidRDefault="003C75AA" w:rsidP="008A1B6C">
            <w:pPr>
              <w:pStyle w:val="ListParagraph"/>
              <w:numPr>
                <w:ilvl w:val="0"/>
                <w:numId w:val="4"/>
              </w:numPr>
              <w:jc w:val="left"/>
            </w:pPr>
            <w:r>
              <w:t>Presentation</w:t>
            </w:r>
          </w:p>
        </w:tc>
        <w:tc>
          <w:tcPr>
            <w:tcW w:w="1554" w:type="dxa"/>
            <w:tcBorders>
              <w:top w:val="single" w:sz="4" w:space="0" w:color="auto"/>
              <w:bottom w:val="single" w:sz="4" w:space="0" w:color="auto"/>
            </w:tcBorders>
            <w:vAlign w:val="center"/>
          </w:tcPr>
          <w:p w:rsidR="003C75AA" w:rsidRDefault="00E925E2" w:rsidP="008A1B6C">
            <w:pPr>
              <w:jc w:val="center"/>
            </w:pPr>
            <w:r>
              <w:t>45</w:t>
            </w:r>
          </w:p>
        </w:tc>
      </w:tr>
    </w:tbl>
    <w:p w:rsidR="00DF4C97" w:rsidRDefault="00DF4C97" w:rsidP="008A1B6C">
      <w:pPr>
        <w:pStyle w:val="Heading1"/>
        <w:spacing w:before="0" w:after="0"/>
        <w:ind w:left="360"/>
        <w:rPr>
          <w:rFonts w:eastAsia="Times New Roman"/>
        </w:rPr>
      </w:pPr>
    </w:p>
    <w:p w:rsidR="007D4DB6" w:rsidRDefault="007D4DB6" w:rsidP="008A1B6C">
      <w:pPr>
        <w:pStyle w:val="Heading1"/>
        <w:spacing w:before="0" w:after="0"/>
        <w:rPr>
          <w:rFonts w:eastAsia="Times New Roman"/>
        </w:rPr>
      </w:pPr>
      <w:r>
        <w:rPr>
          <w:rFonts w:eastAsia="Times New Roman"/>
        </w:rPr>
        <w:t>Evaluation</w:t>
      </w:r>
    </w:p>
    <w:p w:rsidR="007762A2" w:rsidRDefault="00A04D9E" w:rsidP="008A1B6C">
      <w:pPr>
        <w:pStyle w:val="Heading1"/>
        <w:spacing w:before="0" w:after="0"/>
        <w:ind w:left="360" w:hanging="360"/>
        <w:rPr>
          <w:rFonts w:eastAsia="Times New Roman"/>
        </w:rPr>
      </w:pPr>
      <w:r>
        <w:rPr>
          <w:rFonts w:eastAsia="Times New Roman"/>
        </w:rPr>
        <w:t xml:space="preserve">  5.1</w:t>
      </w:r>
      <w:r w:rsidR="007762A2">
        <w:rPr>
          <w:rFonts w:eastAsia="Times New Roman"/>
        </w:rPr>
        <w:t>Theory</w:t>
      </w:r>
      <w:r w:rsidR="00701DB2">
        <w:rPr>
          <w:rFonts w:eastAsia="Times New Roman"/>
        </w:rPr>
        <w:t>:</w:t>
      </w:r>
      <w:r w:rsidR="007762A2">
        <w:rPr>
          <w:rFonts w:eastAsia="Times New Roman"/>
        </w:rPr>
        <w:t xml:space="preserve"> External Examination</w:t>
      </w:r>
      <w:r w:rsidR="00701DB2">
        <w:rPr>
          <w:rFonts w:eastAsia="Times New Roman"/>
        </w:rPr>
        <w:t xml:space="preserve"> (Full Marks 50)</w:t>
      </w:r>
    </w:p>
    <w:p w:rsidR="007762A2" w:rsidRPr="007762A2" w:rsidRDefault="007762A2" w:rsidP="008A1B6C">
      <w:pPr>
        <w:pStyle w:val="Heading1"/>
        <w:spacing w:before="0" w:after="0"/>
        <w:ind w:left="360"/>
        <w:rPr>
          <w:b w:val="0"/>
        </w:rPr>
      </w:pPr>
      <w:r w:rsidRPr="007762A2">
        <w:rPr>
          <w:b w:val="0"/>
        </w:rPr>
        <w:t>The Office of the Controller of the Examination will conduct annual examination at the end of the academic session to evaluate student’s performance. The types, number and marks of the subjective and objective questions will be as follows.</w:t>
      </w:r>
    </w:p>
    <w:tbl>
      <w:tblPr>
        <w:tblStyle w:val="TableGrid"/>
        <w:tblW w:w="0" w:type="auto"/>
        <w:tblLook w:val="04A0"/>
      </w:tblPr>
      <w:tblGrid>
        <w:gridCol w:w="1951"/>
        <w:gridCol w:w="2142"/>
        <w:gridCol w:w="2309"/>
        <w:gridCol w:w="2123"/>
      </w:tblGrid>
      <w:tr w:rsidR="007762A2" w:rsidRPr="00AE0426" w:rsidTr="00BE317A">
        <w:tc>
          <w:tcPr>
            <w:tcW w:w="2538" w:type="dxa"/>
          </w:tcPr>
          <w:p w:rsidR="007762A2" w:rsidRPr="00AE0426" w:rsidRDefault="007762A2" w:rsidP="008A1B6C">
            <w:r w:rsidRPr="00AE0426">
              <w:t>Types of questions</w:t>
            </w:r>
          </w:p>
        </w:tc>
        <w:tc>
          <w:tcPr>
            <w:tcW w:w="2790" w:type="dxa"/>
          </w:tcPr>
          <w:p w:rsidR="007762A2" w:rsidRPr="00AE0426" w:rsidRDefault="007762A2" w:rsidP="008A1B6C">
            <w:r w:rsidRPr="00AE0426">
              <w:t>Total questions to be asked</w:t>
            </w:r>
          </w:p>
        </w:tc>
        <w:tc>
          <w:tcPr>
            <w:tcW w:w="3150" w:type="dxa"/>
          </w:tcPr>
          <w:p w:rsidR="007762A2" w:rsidRPr="00AE0426" w:rsidRDefault="007762A2" w:rsidP="008A1B6C">
            <w:r w:rsidRPr="00AE0426">
              <w:t xml:space="preserve">Number of questions to be answered and marks allocated </w:t>
            </w:r>
          </w:p>
        </w:tc>
        <w:tc>
          <w:tcPr>
            <w:tcW w:w="3060" w:type="dxa"/>
          </w:tcPr>
          <w:p w:rsidR="007762A2" w:rsidRPr="00AE0426" w:rsidRDefault="007762A2" w:rsidP="008A1B6C">
            <w:r w:rsidRPr="00AE0426">
              <w:t>Total marks</w:t>
            </w:r>
          </w:p>
        </w:tc>
      </w:tr>
      <w:tr w:rsidR="007762A2" w:rsidRPr="00AE0426" w:rsidTr="00BE317A">
        <w:tc>
          <w:tcPr>
            <w:tcW w:w="2538" w:type="dxa"/>
          </w:tcPr>
          <w:p w:rsidR="007762A2" w:rsidRPr="00AE0426" w:rsidRDefault="007762A2" w:rsidP="008A1B6C">
            <w:r w:rsidRPr="00AE0426">
              <w:t>Multiple choice items</w:t>
            </w:r>
          </w:p>
        </w:tc>
        <w:tc>
          <w:tcPr>
            <w:tcW w:w="2790" w:type="dxa"/>
          </w:tcPr>
          <w:p w:rsidR="007762A2" w:rsidRPr="00AE0426" w:rsidRDefault="007762A2" w:rsidP="008A1B6C">
            <w:r>
              <w:t>1</w:t>
            </w:r>
            <w:r w:rsidRPr="00AE0426">
              <w:t>0 questions</w:t>
            </w:r>
          </w:p>
        </w:tc>
        <w:tc>
          <w:tcPr>
            <w:tcW w:w="3150" w:type="dxa"/>
          </w:tcPr>
          <w:p w:rsidR="007762A2" w:rsidRPr="00AE0426" w:rsidRDefault="007762A2" w:rsidP="008A1B6C">
            <w:r>
              <w:t>1</w:t>
            </w:r>
            <w:r w:rsidRPr="00AE0426">
              <w:t>0x1 mark</w:t>
            </w:r>
          </w:p>
        </w:tc>
        <w:tc>
          <w:tcPr>
            <w:tcW w:w="3060" w:type="dxa"/>
          </w:tcPr>
          <w:p w:rsidR="007762A2" w:rsidRPr="00AE0426" w:rsidRDefault="007762A2" w:rsidP="008A1B6C">
            <w:r>
              <w:t>1</w:t>
            </w:r>
            <w:r w:rsidRPr="00AE0426">
              <w:t>0</w:t>
            </w:r>
          </w:p>
        </w:tc>
      </w:tr>
      <w:tr w:rsidR="007762A2" w:rsidRPr="00AE0426" w:rsidTr="00BE317A">
        <w:tc>
          <w:tcPr>
            <w:tcW w:w="2538" w:type="dxa"/>
          </w:tcPr>
          <w:p w:rsidR="007762A2" w:rsidRPr="00AE0426" w:rsidRDefault="007762A2" w:rsidP="008A1B6C">
            <w:r w:rsidRPr="00AE0426">
              <w:t>Short answer questions</w:t>
            </w:r>
          </w:p>
        </w:tc>
        <w:tc>
          <w:tcPr>
            <w:tcW w:w="2790" w:type="dxa"/>
          </w:tcPr>
          <w:p w:rsidR="007762A2" w:rsidRPr="00AE0426" w:rsidRDefault="007762A2" w:rsidP="008A1B6C">
            <w:r>
              <w:t>4</w:t>
            </w:r>
            <w:r w:rsidRPr="00AE0426">
              <w:t xml:space="preserve"> with </w:t>
            </w:r>
            <w:r>
              <w:t>2</w:t>
            </w:r>
            <w:r w:rsidRPr="00AE0426">
              <w:t xml:space="preserve"> alternative questions</w:t>
            </w:r>
          </w:p>
        </w:tc>
        <w:tc>
          <w:tcPr>
            <w:tcW w:w="3150" w:type="dxa"/>
          </w:tcPr>
          <w:p w:rsidR="007762A2" w:rsidRPr="00AE0426" w:rsidRDefault="007762A2" w:rsidP="008A1B6C">
            <w:r>
              <w:t>4</w:t>
            </w:r>
            <w:r w:rsidRPr="00AE0426">
              <w:t>x7 marks</w:t>
            </w:r>
          </w:p>
        </w:tc>
        <w:tc>
          <w:tcPr>
            <w:tcW w:w="3060" w:type="dxa"/>
          </w:tcPr>
          <w:p w:rsidR="007762A2" w:rsidRPr="00AE0426" w:rsidRDefault="007762A2" w:rsidP="008A1B6C">
            <w:r>
              <w:t>28</w:t>
            </w:r>
          </w:p>
        </w:tc>
      </w:tr>
      <w:tr w:rsidR="007762A2" w:rsidRPr="00AE0426" w:rsidTr="00BE317A">
        <w:tc>
          <w:tcPr>
            <w:tcW w:w="2538" w:type="dxa"/>
          </w:tcPr>
          <w:p w:rsidR="007762A2" w:rsidRPr="00AE0426" w:rsidRDefault="007762A2" w:rsidP="008A1B6C">
            <w:r w:rsidRPr="00AE0426">
              <w:t>Long answer questions</w:t>
            </w:r>
          </w:p>
        </w:tc>
        <w:tc>
          <w:tcPr>
            <w:tcW w:w="2790" w:type="dxa"/>
          </w:tcPr>
          <w:p w:rsidR="007762A2" w:rsidRPr="00AE0426" w:rsidRDefault="007762A2" w:rsidP="008A1B6C">
            <w:r>
              <w:t>1</w:t>
            </w:r>
            <w:r w:rsidRPr="00AE0426">
              <w:t xml:space="preserve"> with 1 alternative question</w:t>
            </w:r>
          </w:p>
        </w:tc>
        <w:tc>
          <w:tcPr>
            <w:tcW w:w="3150" w:type="dxa"/>
          </w:tcPr>
          <w:p w:rsidR="007762A2" w:rsidRPr="00AE0426" w:rsidRDefault="007762A2" w:rsidP="008A1B6C">
            <w:r>
              <w:t>1</w:t>
            </w:r>
            <w:r w:rsidRPr="00AE0426">
              <w:t>x12 marks</w:t>
            </w:r>
          </w:p>
        </w:tc>
        <w:tc>
          <w:tcPr>
            <w:tcW w:w="3060" w:type="dxa"/>
          </w:tcPr>
          <w:p w:rsidR="007762A2" w:rsidRPr="00AE0426" w:rsidRDefault="007762A2" w:rsidP="008A1B6C">
            <w:r>
              <w:t>12</w:t>
            </w:r>
          </w:p>
        </w:tc>
      </w:tr>
    </w:tbl>
    <w:p w:rsidR="00A5713A" w:rsidRDefault="00A04D9E" w:rsidP="008A1B6C">
      <w:pPr>
        <w:pStyle w:val="Heading1"/>
        <w:spacing w:before="0" w:after="0"/>
        <w:ind w:left="360" w:hanging="360"/>
        <w:rPr>
          <w:rFonts w:eastAsia="Times New Roman"/>
        </w:rPr>
      </w:pPr>
      <w:r>
        <w:rPr>
          <w:rFonts w:eastAsia="Times New Roman"/>
        </w:rPr>
        <w:t xml:space="preserve">    5.2 </w:t>
      </w:r>
      <w:r w:rsidR="00A5713A">
        <w:rPr>
          <w:rFonts w:eastAsia="Times New Roman"/>
        </w:rPr>
        <w:t>Practical Examination (</w:t>
      </w:r>
      <w:r>
        <w:rPr>
          <w:rFonts w:eastAsia="Times New Roman"/>
        </w:rPr>
        <w:t xml:space="preserve">50 </w:t>
      </w:r>
      <w:proofErr w:type="gramStart"/>
      <w:r>
        <w:rPr>
          <w:rFonts w:eastAsia="Times New Roman"/>
        </w:rPr>
        <w:t>marks )</w:t>
      </w:r>
      <w:proofErr w:type="gramEnd"/>
    </w:p>
    <w:p w:rsidR="004D1DD8" w:rsidRDefault="00A5713A" w:rsidP="008A1B6C">
      <w:pPr>
        <w:pStyle w:val="Heading1"/>
        <w:spacing w:before="0" w:after="0"/>
        <w:ind w:left="720"/>
        <w:rPr>
          <w:rFonts w:eastAsia="Times New Roman"/>
        </w:rPr>
      </w:pPr>
      <w:r>
        <w:rPr>
          <w:rFonts w:eastAsia="Times New Roman"/>
        </w:rPr>
        <w:t xml:space="preserve">5.2.1 </w:t>
      </w:r>
      <w:r w:rsidR="00EA26E1">
        <w:rPr>
          <w:rFonts w:eastAsia="Times New Roman"/>
        </w:rPr>
        <w:t>Internal</w:t>
      </w:r>
      <w:r w:rsidR="004D1DD8">
        <w:rPr>
          <w:rFonts w:eastAsia="Times New Roman"/>
        </w:rPr>
        <w:t xml:space="preserve"> Evaluation (</w:t>
      </w:r>
      <w:r w:rsidR="00EA26E1">
        <w:rPr>
          <w:rFonts w:eastAsia="Times New Roman"/>
        </w:rPr>
        <w:t>Subject Teacher</w:t>
      </w:r>
      <w:r w:rsidR="004D1DD8">
        <w:rPr>
          <w:rFonts w:eastAsia="Times New Roman"/>
        </w:rPr>
        <w:t>) (</w:t>
      </w:r>
      <w:proofErr w:type="gramStart"/>
      <w:r w:rsidR="00BB625F">
        <w:rPr>
          <w:rFonts w:eastAsia="Times New Roman"/>
        </w:rPr>
        <w:t>20</w:t>
      </w:r>
      <w:r w:rsidR="00A04D9E">
        <w:rPr>
          <w:rFonts w:eastAsia="Times New Roman"/>
        </w:rPr>
        <w:t xml:space="preserve">marks </w:t>
      </w:r>
      <w:r w:rsidR="004D1DD8">
        <w:rPr>
          <w:rFonts w:eastAsia="Times New Roman"/>
        </w:rPr>
        <w:t>)</w:t>
      </w:r>
      <w:proofErr w:type="gramEnd"/>
    </w:p>
    <w:p w:rsidR="00121F54" w:rsidRDefault="00121F54" w:rsidP="008A1B6C">
      <w:pPr>
        <w:spacing w:before="0"/>
      </w:pPr>
      <w:r>
        <w:t xml:space="preserve">Subject teacher will keep log record of students’ practical activities, and assign marks internally for </w:t>
      </w:r>
      <w:r w:rsidR="00A04D9E">
        <w:t>20</w:t>
      </w:r>
      <w:r>
        <w:t xml:space="preserve"> points. The subject teacher will consider following framework as guideline for his/her internal evaluation.</w:t>
      </w:r>
    </w:p>
    <w:p w:rsidR="00503E5F" w:rsidRDefault="00503E5F" w:rsidP="008A1B6C">
      <w:pPr>
        <w:spacing w:before="0"/>
      </w:pPr>
    </w:p>
    <w:p w:rsidR="006C6269" w:rsidRDefault="00BB625F" w:rsidP="008A1B6C">
      <w:pPr>
        <w:spacing w:before="0"/>
        <w:rPr>
          <w:b/>
        </w:rPr>
      </w:pPr>
      <w:proofErr w:type="gramStart"/>
      <w:r w:rsidRPr="00BB625F">
        <w:rPr>
          <w:b/>
        </w:rPr>
        <w:t>Framework</w:t>
      </w:r>
      <w:r w:rsidR="006C6269">
        <w:rPr>
          <w:b/>
        </w:rPr>
        <w:t>(</w:t>
      </w:r>
      <w:proofErr w:type="gramEnd"/>
      <w:r w:rsidR="006C6269">
        <w:rPr>
          <w:b/>
        </w:rPr>
        <w:t xml:space="preserve"> or Guideline )</w:t>
      </w:r>
      <w:r w:rsidRPr="00BB625F">
        <w:rPr>
          <w:b/>
        </w:rPr>
        <w:t xml:space="preserve">for Internal </w:t>
      </w:r>
      <w:r w:rsidR="006C6269">
        <w:rPr>
          <w:b/>
        </w:rPr>
        <w:t>Evaluation :</w:t>
      </w:r>
    </w:p>
    <w:tbl>
      <w:tblPr>
        <w:tblW w:w="6140" w:type="dxa"/>
        <w:tblLook w:val="04A0"/>
      </w:tblPr>
      <w:tblGrid>
        <w:gridCol w:w="1300"/>
        <w:gridCol w:w="1826"/>
        <w:gridCol w:w="3014"/>
      </w:tblGrid>
      <w:tr w:rsidR="00503E5F" w:rsidRPr="00503E5F" w:rsidTr="00503E5F">
        <w:trPr>
          <w:trHeight w:val="320"/>
        </w:trPr>
        <w:tc>
          <w:tcPr>
            <w:tcW w:w="13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03E5F" w:rsidRPr="00503E5F" w:rsidRDefault="00503E5F" w:rsidP="008A1B6C">
            <w:pPr>
              <w:spacing w:before="0"/>
              <w:jc w:val="left"/>
              <w:rPr>
                <w:rFonts w:eastAsia="Times New Roman"/>
                <w:color w:val="000000"/>
                <w:lang w:bidi="ne-NP"/>
              </w:rPr>
            </w:pPr>
            <w:r w:rsidRPr="00503E5F">
              <w:rPr>
                <w:rFonts w:eastAsia="Times New Roman"/>
                <w:color w:val="000000"/>
                <w:lang w:bidi="ne-NP"/>
              </w:rPr>
              <w:t>Units</w:t>
            </w:r>
          </w:p>
        </w:tc>
        <w:tc>
          <w:tcPr>
            <w:tcW w:w="4840" w:type="dxa"/>
            <w:gridSpan w:val="2"/>
            <w:tcBorders>
              <w:top w:val="single" w:sz="4" w:space="0" w:color="auto"/>
              <w:left w:val="nil"/>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 xml:space="preserve">Unit-wise </w:t>
            </w:r>
            <w:proofErr w:type="spellStart"/>
            <w:r w:rsidRPr="00503E5F">
              <w:rPr>
                <w:rFonts w:eastAsia="Times New Roman"/>
                <w:color w:val="000000"/>
                <w:lang w:bidi="ne-NP"/>
              </w:rPr>
              <w:t>weightage</w:t>
            </w:r>
            <w:proofErr w:type="spellEnd"/>
            <w:r w:rsidRPr="00503E5F">
              <w:rPr>
                <w:rFonts w:eastAsia="Times New Roman"/>
                <w:color w:val="000000"/>
                <w:lang w:bidi="ne-NP"/>
              </w:rPr>
              <w:t xml:space="preserve"> </w:t>
            </w:r>
            <w:proofErr w:type="spellStart"/>
            <w:r w:rsidRPr="00503E5F">
              <w:rPr>
                <w:rFonts w:eastAsia="Times New Roman"/>
                <w:color w:val="000000"/>
                <w:lang w:bidi="ne-NP"/>
              </w:rPr>
              <w:t>inPr</w:t>
            </w:r>
            <w:proofErr w:type="spellEnd"/>
            <w:r w:rsidRPr="00503E5F">
              <w:rPr>
                <w:rFonts w:eastAsia="Times New Roman"/>
                <w:color w:val="000000"/>
                <w:lang w:bidi="ne-NP"/>
              </w:rPr>
              <w:t>(periods)</w:t>
            </w:r>
          </w:p>
        </w:tc>
      </w:tr>
      <w:tr w:rsidR="00503E5F" w:rsidRPr="00503E5F" w:rsidTr="00503E5F">
        <w:trPr>
          <w:trHeight w:val="320"/>
        </w:trPr>
        <w:tc>
          <w:tcPr>
            <w:tcW w:w="1300" w:type="dxa"/>
            <w:vMerge/>
            <w:tcBorders>
              <w:top w:val="single" w:sz="4" w:space="0" w:color="auto"/>
              <w:left w:val="single" w:sz="4" w:space="0" w:color="auto"/>
              <w:bottom w:val="single" w:sz="4" w:space="0" w:color="auto"/>
              <w:right w:val="single" w:sz="4" w:space="0" w:color="auto"/>
            </w:tcBorders>
            <w:vAlign w:val="center"/>
            <w:hideMark/>
          </w:tcPr>
          <w:p w:rsidR="00503E5F" w:rsidRPr="00503E5F" w:rsidRDefault="00503E5F" w:rsidP="008A1B6C">
            <w:pPr>
              <w:spacing w:before="0"/>
              <w:jc w:val="left"/>
              <w:rPr>
                <w:rFonts w:eastAsia="Times New Roman"/>
                <w:color w:val="000000"/>
                <w:lang w:bidi="ne-NP"/>
              </w:rPr>
            </w:pPr>
          </w:p>
        </w:tc>
        <w:tc>
          <w:tcPr>
            <w:tcW w:w="1826" w:type="dxa"/>
            <w:tcBorders>
              <w:top w:val="nil"/>
              <w:left w:val="nil"/>
              <w:bottom w:val="single" w:sz="4" w:space="0" w:color="auto"/>
              <w:right w:val="single" w:sz="4" w:space="0" w:color="auto"/>
            </w:tcBorders>
            <w:shd w:val="clear" w:color="auto" w:fill="auto"/>
            <w:noWrap/>
            <w:vAlign w:val="bottom"/>
            <w:hideMark/>
          </w:tcPr>
          <w:p w:rsidR="00503E5F" w:rsidRPr="00503E5F" w:rsidRDefault="00503E5F" w:rsidP="008A1B6C">
            <w:pPr>
              <w:spacing w:before="0"/>
              <w:jc w:val="left"/>
              <w:rPr>
                <w:rFonts w:ascii="Calibri" w:eastAsia="Times New Roman" w:hAnsi="Calibri" w:cs="Calibri"/>
                <w:color w:val="000000"/>
                <w:lang w:bidi="ne-NP"/>
              </w:rPr>
            </w:pPr>
            <w:r w:rsidRPr="00503E5F">
              <w:rPr>
                <w:rFonts w:ascii="Calibri" w:eastAsia="Times New Roman" w:hAnsi="Calibri" w:cs="Calibri"/>
                <w:color w:val="000000"/>
                <w:lang w:bidi="ne-NP"/>
              </w:rPr>
              <w:t>Hrs</w:t>
            </w:r>
          </w:p>
        </w:tc>
        <w:tc>
          <w:tcPr>
            <w:tcW w:w="3014" w:type="dxa"/>
            <w:tcBorders>
              <w:top w:val="nil"/>
              <w:left w:val="nil"/>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 xml:space="preserve">Marks </w:t>
            </w:r>
          </w:p>
        </w:tc>
      </w:tr>
      <w:tr w:rsidR="00503E5F" w:rsidRPr="00503E5F" w:rsidTr="00503E5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lastRenderedPageBreak/>
              <w:t>I</w:t>
            </w:r>
          </w:p>
        </w:tc>
        <w:tc>
          <w:tcPr>
            <w:tcW w:w="1826" w:type="dxa"/>
            <w:tcBorders>
              <w:top w:val="nil"/>
              <w:left w:val="nil"/>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b/>
                <w:bCs/>
                <w:color w:val="000000"/>
                <w:lang w:bidi="ne-NP"/>
              </w:rPr>
            </w:pPr>
            <w:r w:rsidRPr="00503E5F">
              <w:rPr>
                <w:rFonts w:eastAsia="Times New Roman"/>
                <w:b/>
                <w:bCs/>
                <w:color w:val="000000"/>
                <w:lang w:bidi="ne-NP"/>
              </w:rPr>
              <w:t>0</w:t>
            </w:r>
          </w:p>
        </w:tc>
        <w:tc>
          <w:tcPr>
            <w:tcW w:w="3014" w:type="dxa"/>
            <w:tcBorders>
              <w:top w:val="nil"/>
              <w:left w:val="nil"/>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w:t>
            </w:r>
          </w:p>
        </w:tc>
      </w:tr>
      <w:tr w:rsidR="00503E5F" w:rsidRPr="00503E5F" w:rsidTr="00503E5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II</w:t>
            </w:r>
          </w:p>
        </w:tc>
        <w:tc>
          <w:tcPr>
            <w:tcW w:w="1826" w:type="dxa"/>
            <w:tcBorders>
              <w:top w:val="nil"/>
              <w:left w:val="nil"/>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0</w:t>
            </w:r>
          </w:p>
        </w:tc>
        <w:tc>
          <w:tcPr>
            <w:tcW w:w="3014" w:type="dxa"/>
            <w:tcBorders>
              <w:top w:val="nil"/>
              <w:left w:val="nil"/>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w:t>
            </w:r>
          </w:p>
        </w:tc>
      </w:tr>
      <w:tr w:rsidR="00503E5F" w:rsidRPr="00503E5F" w:rsidTr="00503E5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III</w:t>
            </w:r>
          </w:p>
        </w:tc>
        <w:tc>
          <w:tcPr>
            <w:tcW w:w="1826" w:type="dxa"/>
            <w:tcBorders>
              <w:top w:val="nil"/>
              <w:left w:val="nil"/>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0</w:t>
            </w:r>
          </w:p>
        </w:tc>
        <w:tc>
          <w:tcPr>
            <w:tcW w:w="3014" w:type="dxa"/>
            <w:tcBorders>
              <w:top w:val="nil"/>
              <w:left w:val="nil"/>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0</w:t>
            </w:r>
          </w:p>
        </w:tc>
      </w:tr>
      <w:tr w:rsidR="00503E5F" w:rsidRPr="00503E5F" w:rsidTr="00503E5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IV</w:t>
            </w:r>
          </w:p>
        </w:tc>
        <w:tc>
          <w:tcPr>
            <w:tcW w:w="1826" w:type="dxa"/>
            <w:tcBorders>
              <w:top w:val="nil"/>
              <w:left w:val="nil"/>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10</w:t>
            </w:r>
          </w:p>
        </w:tc>
        <w:tc>
          <w:tcPr>
            <w:tcW w:w="3014" w:type="dxa"/>
            <w:tcBorders>
              <w:top w:val="nil"/>
              <w:left w:val="nil"/>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2</w:t>
            </w:r>
          </w:p>
        </w:tc>
      </w:tr>
      <w:tr w:rsidR="00503E5F" w:rsidRPr="00503E5F" w:rsidTr="00503E5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V</w:t>
            </w:r>
          </w:p>
        </w:tc>
        <w:tc>
          <w:tcPr>
            <w:tcW w:w="1826" w:type="dxa"/>
            <w:tcBorders>
              <w:top w:val="nil"/>
              <w:left w:val="nil"/>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30</w:t>
            </w:r>
          </w:p>
        </w:tc>
        <w:tc>
          <w:tcPr>
            <w:tcW w:w="3014" w:type="dxa"/>
            <w:tcBorders>
              <w:top w:val="nil"/>
              <w:left w:val="nil"/>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4</w:t>
            </w:r>
          </w:p>
        </w:tc>
      </w:tr>
      <w:tr w:rsidR="00503E5F" w:rsidRPr="00503E5F" w:rsidTr="00503E5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VI</w:t>
            </w:r>
          </w:p>
        </w:tc>
        <w:tc>
          <w:tcPr>
            <w:tcW w:w="1826" w:type="dxa"/>
            <w:tcBorders>
              <w:top w:val="nil"/>
              <w:left w:val="nil"/>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25</w:t>
            </w:r>
          </w:p>
        </w:tc>
        <w:tc>
          <w:tcPr>
            <w:tcW w:w="3014" w:type="dxa"/>
            <w:tcBorders>
              <w:top w:val="nil"/>
              <w:left w:val="nil"/>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3</w:t>
            </w:r>
          </w:p>
        </w:tc>
      </w:tr>
      <w:tr w:rsidR="00503E5F" w:rsidRPr="00503E5F" w:rsidTr="00503E5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VII</w:t>
            </w:r>
          </w:p>
        </w:tc>
        <w:tc>
          <w:tcPr>
            <w:tcW w:w="1826" w:type="dxa"/>
            <w:tcBorders>
              <w:top w:val="nil"/>
              <w:left w:val="nil"/>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10</w:t>
            </w:r>
          </w:p>
        </w:tc>
        <w:tc>
          <w:tcPr>
            <w:tcW w:w="3014" w:type="dxa"/>
            <w:tcBorders>
              <w:top w:val="nil"/>
              <w:left w:val="nil"/>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1</w:t>
            </w:r>
          </w:p>
        </w:tc>
      </w:tr>
      <w:tr w:rsidR="00503E5F" w:rsidRPr="00503E5F" w:rsidTr="00503E5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VIII</w:t>
            </w:r>
          </w:p>
        </w:tc>
        <w:tc>
          <w:tcPr>
            <w:tcW w:w="1826" w:type="dxa"/>
            <w:tcBorders>
              <w:top w:val="nil"/>
              <w:left w:val="nil"/>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30</w:t>
            </w:r>
          </w:p>
        </w:tc>
        <w:tc>
          <w:tcPr>
            <w:tcW w:w="3014" w:type="dxa"/>
            <w:tcBorders>
              <w:top w:val="nil"/>
              <w:left w:val="nil"/>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4</w:t>
            </w:r>
          </w:p>
        </w:tc>
      </w:tr>
      <w:tr w:rsidR="00503E5F" w:rsidRPr="00503E5F" w:rsidTr="00503E5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IX</w:t>
            </w:r>
          </w:p>
        </w:tc>
        <w:tc>
          <w:tcPr>
            <w:tcW w:w="1826" w:type="dxa"/>
            <w:tcBorders>
              <w:top w:val="nil"/>
              <w:left w:val="nil"/>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25</w:t>
            </w:r>
          </w:p>
        </w:tc>
        <w:tc>
          <w:tcPr>
            <w:tcW w:w="3014" w:type="dxa"/>
            <w:tcBorders>
              <w:top w:val="nil"/>
              <w:left w:val="nil"/>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3</w:t>
            </w:r>
          </w:p>
        </w:tc>
      </w:tr>
      <w:tr w:rsidR="00503E5F" w:rsidRPr="00503E5F" w:rsidTr="00503E5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X</w:t>
            </w:r>
          </w:p>
        </w:tc>
        <w:tc>
          <w:tcPr>
            <w:tcW w:w="1826" w:type="dxa"/>
            <w:tcBorders>
              <w:top w:val="nil"/>
              <w:left w:val="nil"/>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20</w:t>
            </w:r>
          </w:p>
        </w:tc>
        <w:tc>
          <w:tcPr>
            <w:tcW w:w="3014" w:type="dxa"/>
            <w:tcBorders>
              <w:top w:val="nil"/>
              <w:left w:val="nil"/>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3</w:t>
            </w:r>
          </w:p>
        </w:tc>
      </w:tr>
      <w:tr w:rsidR="00503E5F" w:rsidRPr="00503E5F" w:rsidTr="00503E5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Total</w:t>
            </w:r>
          </w:p>
        </w:tc>
        <w:tc>
          <w:tcPr>
            <w:tcW w:w="1826" w:type="dxa"/>
            <w:tcBorders>
              <w:top w:val="nil"/>
              <w:left w:val="nil"/>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150</w:t>
            </w:r>
          </w:p>
        </w:tc>
        <w:tc>
          <w:tcPr>
            <w:tcW w:w="3014" w:type="dxa"/>
            <w:tcBorders>
              <w:top w:val="nil"/>
              <w:left w:val="nil"/>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20</w:t>
            </w:r>
          </w:p>
        </w:tc>
      </w:tr>
    </w:tbl>
    <w:p w:rsidR="00121F54" w:rsidRPr="00121F54" w:rsidRDefault="00121F54" w:rsidP="008A1B6C">
      <w:pPr>
        <w:spacing w:before="0"/>
      </w:pPr>
    </w:p>
    <w:p w:rsidR="00A5713A" w:rsidRDefault="00A5713A" w:rsidP="008A1B6C">
      <w:pPr>
        <w:pStyle w:val="Heading1"/>
        <w:spacing w:before="0" w:after="0"/>
        <w:ind w:left="720"/>
        <w:rPr>
          <w:rFonts w:eastAsia="Times New Roman"/>
        </w:rPr>
      </w:pPr>
      <w:r>
        <w:rPr>
          <w:rFonts w:eastAsia="Times New Roman"/>
        </w:rPr>
        <w:t>5.2.2 External Evaluation (</w:t>
      </w:r>
      <w:r w:rsidR="00A04D9E">
        <w:rPr>
          <w:rFonts w:eastAsia="Times New Roman"/>
        </w:rPr>
        <w:t xml:space="preserve">30 </w:t>
      </w:r>
      <w:proofErr w:type="gramStart"/>
      <w:r w:rsidR="00A04D9E">
        <w:rPr>
          <w:rFonts w:eastAsia="Times New Roman"/>
        </w:rPr>
        <w:t xml:space="preserve">marks </w:t>
      </w:r>
      <w:r>
        <w:rPr>
          <w:rFonts w:eastAsia="Times New Roman"/>
        </w:rPr>
        <w:t>)</w:t>
      </w:r>
      <w:proofErr w:type="gramEnd"/>
    </w:p>
    <w:p w:rsidR="00E10148" w:rsidRDefault="00996A9E" w:rsidP="008A1B6C">
      <w:pPr>
        <w:pStyle w:val="Heading1"/>
        <w:spacing w:before="0" w:after="0"/>
        <w:ind w:left="360"/>
        <w:jc w:val="left"/>
        <w:rPr>
          <w:b w:val="0"/>
        </w:rPr>
      </w:pPr>
      <w:r w:rsidRPr="007762A2">
        <w:rPr>
          <w:rFonts w:cs="Times New Roman"/>
          <w:b w:val="0"/>
          <w:szCs w:val="24"/>
        </w:rPr>
        <w:t>The Office of the Controller of the</w:t>
      </w:r>
      <w:r w:rsidRPr="007762A2">
        <w:rPr>
          <w:b w:val="0"/>
        </w:rPr>
        <w:t xml:space="preserve"> Examination</w:t>
      </w:r>
      <w:r w:rsidR="007F6F3D" w:rsidRPr="007762A2">
        <w:rPr>
          <w:b w:val="0"/>
        </w:rPr>
        <w:t xml:space="preserve"> will </w:t>
      </w:r>
      <w:r w:rsidR="00104BFA" w:rsidRPr="007762A2">
        <w:rPr>
          <w:b w:val="0"/>
        </w:rPr>
        <w:t xml:space="preserve">appoint an external </w:t>
      </w:r>
      <w:r w:rsidR="007762A2">
        <w:rPr>
          <w:b w:val="0"/>
        </w:rPr>
        <w:t xml:space="preserve">examiner </w:t>
      </w:r>
      <w:r w:rsidR="00104BFA" w:rsidRPr="007762A2">
        <w:rPr>
          <w:b w:val="0"/>
        </w:rPr>
        <w:t xml:space="preserve">to </w:t>
      </w:r>
      <w:r w:rsidR="007762A2">
        <w:rPr>
          <w:b w:val="0"/>
        </w:rPr>
        <w:t xml:space="preserve">conduct final </w:t>
      </w:r>
      <w:proofErr w:type="spellStart"/>
      <w:r w:rsidRPr="007762A2">
        <w:rPr>
          <w:b w:val="0"/>
        </w:rPr>
        <w:t>practical</w:t>
      </w:r>
      <w:r w:rsidR="007F6F3D" w:rsidRPr="007762A2">
        <w:rPr>
          <w:b w:val="0"/>
        </w:rPr>
        <w:t>examina</w:t>
      </w:r>
      <w:r w:rsidR="001B5B24" w:rsidRPr="007762A2">
        <w:rPr>
          <w:b w:val="0"/>
        </w:rPr>
        <w:t>tion</w:t>
      </w:r>
      <w:proofErr w:type="spellEnd"/>
      <w:r w:rsidR="001B5B24" w:rsidRPr="007762A2">
        <w:rPr>
          <w:b w:val="0"/>
        </w:rPr>
        <w:t xml:space="preserve"> at the end of the</w:t>
      </w:r>
      <w:r w:rsidR="00A04D9E">
        <w:rPr>
          <w:b w:val="0"/>
        </w:rPr>
        <w:t xml:space="preserve"> academic session .He /She will conduct final </w:t>
      </w:r>
      <w:proofErr w:type="gramStart"/>
      <w:r w:rsidR="00A04D9E">
        <w:rPr>
          <w:b w:val="0"/>
        </w:rPr>
        <w:t>practical  examination</w:t>
      </w:r>
      <w:proofErr w:type="gramEnd"/>
      <w:r w:rsidR="00A04D9E">
        <w:rPr>
          <w:b w:val="0"/>
        </w:rPr>
        <w:t xml:space="preserve"> </w:t>
      </w:r>
      <w:r w:rsidR="001B5B24" w:rsidRPr="007762A2">
        <w:rPr>
          <w:b w:val="0"/>
        </w:rPr>
        <w:t xml:space="preserve">  as </w:t>
      </w:r>
      <w:r w:rsidR="00701DB2">
        <w:rPr>
          <w:b w:val="0"/>
        </w:rPr>
        <w:t xml:space="preserve">mentioned in the framework </w:t>
      </w:r>
      <w:r w:rsidR="00E10148">
        <w:rPr>
          <w:b w:val="0"/>
        </w:rPr>
        <w:t xml:space="preserve">given below </w:t>
      </w:r>
      <w:r w:rsidR="00701DB2">
        <w:rPr>
          <w:b w:val="0"/>
        </w:rPr>
        <w:t xml:space="preserve"> or as designed by internal and external</w:t>
      </w:r>
      <w:r w:rsidR="00136C5A">
        <w:rPr>
          <w:b w:val="0"/>
        </w:rPr>
        <w:t xml:space="preserve"> </w:t>
      </w:r>
      <w:r w:rsidR="00701DB2">
        <w:rPr>
          <w:b w:val="0"/>
        </w:rPr>
        <w:t>examin</w:t>
      </w:r>
      <w:r w:rsidR="00E10148">
        <w:rPr>
          <w:b w:val="0"/>
        </w:rPr>
        <w:t>er</w:t>
      </w:r>
      <w:r w:rsidR="00A04D9E">
        <w:rPr>
          <w:b w:val="0"/>
        </w:rPr>
        <w:t>s</w:t>
      </w:r>
      <w:r w:rsidR="00E10148">
        <w:rPr>
          <w:b w:val="0"/>
        </w:rPr>
        <w:t>.</w:t>
      </w:r>
    </w:p>
    <w:p w:rsidR="00BE317A" w:rsidRDefault="00E10148" w:rsidP="008A1B6C">
      <w:pPr>
        <w:pStyle w:val="Heading1"/>
        <w:spacing w:before="0" w:after="0"/>
        <w:ind w:left="360"/>
        <w:jc w:val="left"/>
      </w:pPr>
      <w:r>
        <w:t>F</w:t>
      </w:r>
      <w:r w:rsidR="00BE317A">
        <w:t xml:space="preserve">ramework </w:t>
      </w:r>
      <w:r w:rsidR="006C6269">
        <w:t>(</w:t>
      </w:r>
      <w:r>
        <w:t xml:space="preserve">or </w:t>
      </w:r>
      <w:proofErr w:type="gramStart"/>
      <w:r w:rsidR="00A04D9E">
        <w:t>G</w:t>
      </w:r>
      <w:r w:rsidR="00BE317A">
        <w:t xml:space="preserve">uideline </w:t>
      </w:r>
      <w:r w:rsidR="006C6269">
        <w:t>)</w:t>
      </w:r>
      <w:r w:rsidR="00BE317A">
        <w:t>for</w:t>
      </w:r>
      <w:proofErr w:type="gramEnd"/>
      <w:r w:rsidR="00BE317A">
        <w:t xml:space="preserve"> </w:t>
      </w:r>
      <w:r w:rsidR="00A04D9E">
        <w:t>E</w:t>
      </w:r>
      <w:r>
        <w:t xml:space="preserve">xternal </w:t>
      </w:r>
      <w:r w:rsidR="00A04D9E">
        <w:t>E</w:t>
      </w:r>
      <w:r w:rsidR="006C6269">
        <w:t>valuation:</w:t>
      </w:r>
    </w:p>
    <w:tbl>
      <w:tblPr>
        <w:tblW w:w="5420" w:type="dxa"/>
        <w:tblLook w:val="04A0"/>
      </w:tblPr>
      <w:tblGrid>
        <w:gridCol w:w="1300"/>
        <w:gridCol w:w="1632"/>
        <w:gridCol w:w="2488"/>
      </w:tblGrid>
      <w:tr w:rsidR="00503E5F" w:rsidRPr="00503E5F" w:rsidTr="00503E5F">
        <w:trPr>
          <w:trHeight w:val="320"/>
        </w:trPr>
        <w:tc>
          <w:tcPr>
            <w:tcW w:w="13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03E5F" w:rsidRPr="00503E5F" w:rsidRDefault="00503E5F" w:rsidP="008A1B6C">
            <w:pPr>
              <w:spacing w:before="0"/>
              <w:jc w:val="left"/>
              <w:rPr>
                <w:rFonts w:eastAsia="Times New Roman"/>
                <w:color w:val="000000"/>
                <w:lang w:bidi="ne-NP"/>
              </w:rPr>
            </w:pPr>
            <w:r w:rsidRPr="00503E5F">
              <w:rPr>
                <w:rFonts w:eastAsia="Times New Roman"/>
                <w:color w:val="000000"/>
                <w:lang w:bidi="ne-NP"/>
              </w:rPr>
              <w:t>Units</w:t>
            </w:r>
          </w:p>
        </w:tc>
        <w:tc>
          <w:tcPr>
            <w:tcW w:w="4120" w:type="dxa"/>
            <w:gridSpan w:val="2"/>
            <w:tcBorders>
              <w:top w:val="single" w:sz="4" w:space="0" w:color="auto"/>
              <w:left w:val="nil"/>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 xml:space="preserve">Unit-wise </w:t>
            </w:r>
            <w:proofErr w:type="spellStart"/>
            <w:r w:rsidRPr="00503E5F">
              <w:rPr>
                <w:rFonts w:eastAsia="Times New Roman"/>
                <w:color w:val="000000"/>
                <w:lang w:bidi="ne-NP"/>
              </w:rPr>
              <w:t>weightage</w:t>
            </w:r>
            <w:proofErr w:type="spellEnd"/>
            <w:r w:rsidRPr="00503E5F">
              <w:rPr>
                <w:rFonts w:eastAsia="Times New Roman"/>
                <w:color w:val="000000"/>
                <w:lang w:bidi="ne-NP"/>
              </w:rPr>
              <w:t xml:space="preserve"> </w:t>
            </w:r>
            <w:proofErr w:type="spellStart"/>
            <w:r w:rsidRPr="00503E5F">
              <w:rPr>
                <w:rFonts w:eastAsia="Times New Roman"/>
                <w:color w:val="000000"/>
                <w:lang w:bidi="ne-NP"/>
              </w:rPr>
              <w:t>inPr</w:t>
            </w:r>
            <w:proofErr w:type="spellEnd"/>
            <w:r w:rsidRPr="00503E5F">
              <w:rPr>
                <w:rFonts w:eastAsia="Times New Roman"/>
                <w:color w:val="000000"/>
                <w:lang w:bidi="ne-NP"/>
              </w:rPr>
              <w:t>(periods)</w:t>
            </w:r>
          </w:p>
        </w:tc>
      </w:tr>
      <w:tr w:rsidR="00503E5F" w:rsidRPr="00503E5F" w:rsidTr="00503E5F">
        <w:trPr>
          <w:trHeight w:val="320"/>
        </w:trPr>
        <w:tc>
          <w:tcPr>
            <w:tcW w:w="1300" w:type="dxa"/>
            <w:vMerge/>
            <w:tcBorders>
              <w:top w:val="single" w:sz="4" w:space="0" w:color="auto"/>
              <w:left w:val="single" w:sz="4" w:space="0" w:color="auto"/>
              <w:bottom w:val="single" w:sz="4" w:space="0" w:color="auto"/>
              <w:right w:val="single" w:sz="4" w:space="0" w:color="auto"/>
            </w:tcBorders>
            <w:vAlign w:val="center"/>
            <w:hideMark/>
          </w:tcPr>
          <w:p w:rsidR="00503E5F" w:rsidRPr="00503E5F" w:rsidRDefault="00503E5F" w:rsidP="008A1B6C">
            <w:pPr>
              <w:spacing w:before="0"/>
              <w:jc w:val="left"/>
              <w:rPr>
                <w:rFonts w:eastAsia="Times New Roman"/>
                <w:color w:val="000000"/>
                <w:lang w:bidi="ne-NP"/>
              </w:rPr>
            </w:pPr>
          </w:p>
        </w:tc>
        <w:tc>
          <w:tcPr>
            <w:tcW w:w="1632" w:type="dxa"/>
            <w:tcBorders>
              <w:top w:val="nil"/>
              <w:left w:val="nil"/>
              <w:bottom w:val="single" w:sz="4" w:space="0" w:color="auto"/>
              <w:right w:val="single" w:sz="4" w:space="0" w:color="auto"/>
            </w:tcBorders>
            <w:shd w:val="clear" w:color="auto" w:fill="auto"/>
            <w:noWrap/>
            <w:vAlign w:val="bottom"/>
            <w:hideMark/>
          </w:tcPr>
          <w:p w:rsidR="00503E5F" w:rsidRPr="00503E5F" w:rsidRDefault="00503E5F" w:rsidP="008A1B6C">
            <w:pPr>
              <w:spacing w:before="0"/>
              <w:jc w:val="left"/>
              <w:rPr>
                <w:rFonts w:ascii="Calibri" w:eastAsia="Times New Roman" w:hAnsi="Calibri" w:cs="Calibri"/>
                <w:color w:val="000000"/>
                <w:lang w:bidi="ne-NP"/>
              </w:rPr>
            </w:pPr>
            <w:r w:rsidRPr="00503E5F">
              <w:rPr>
                <w:rFonts w:ascii="Calibri" w:eastAsia="Times New Roman" w:hAnsi="Calibri" w:cs="Calibri"/>
                <w:color w:val="000000"/>
                <w:lang w:bidi="ne-NP"/>
              </w:rPr>
              <w:t xml:space="preserve">Hrs. </w:t>
            </w:r>
          </w:p>
        </w:tc>
        <w:tc>
          <w:tcPr>
            <w:tcW w:w="2488" w:type="dxa"/>
            <w:tcBorders>
              <w:top w:val="nil"/>
              <w:left w:val="nil"/>
              <w:bottom w:val="single" w:sz="4" w:space="0" w:color="auto"/>
              <w:right w:val="single" w:sz="4" w:space="0" w:color="auto"/>
            </w:tcBorders>
            <w:shd w:val="clear" w:color="auto" w:fill="auto"/>
            <w:noWrap/>
            <w:vAlign w:val="bottom"/>
            <w:hideMark/>
          </w:tcPr>
          <w:p w:rsidR="00503E5F" w:rsidRPr="00503E5F" w:rsidRDefault="00503E5F" w:rsidP="008A1B6C">
            <w:pPr>
              <w:spacing w:before="0"/>
              <w:jc w:val="left"/>
              <w:rPr>
                <w:rFonts w:ascii="Calibri" w:eastAsia="Times New Roman" w:hAnsi="Calibri" w:cs="Calibri"/>
                <w:color w:val="000000"/>
                <w:lang w:bidi="ne-NP"/>
              </w:rPr>
            </w:pPr>
            <w:r w:rsidRPr="00503E5F">
              <w:rPr>
                <w:rFonts w:ascii="Calibri" w:eastAsia="Times New Roman" w:hAnsi="Calibri" w:cs="Calibri"/>
                <w:color w:val="000000"/>
                <w:lang w:bidi="ne-NP"/>
              </w:rPr>
              <w:t xml:space="preserve">Marks  </w:t>
            </w:r>
          </w:p>
        </w:tc>
      </w:tr>
      <w:tr w:rsidR="00503E5F" w:rsidRPr="00503E5F" w:rsidTr="00503E5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I</w:t>
            </w:r>
          </w:p>
        </w:tc>
        <w:tc>
          <w:tcPr>
            <w:tcW w:w="1632" w:type="dxa"/>
            <w:tcBorders>
              <w:top w:val="nil"/>
              <w:left w:val="nil"/>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b/>
                <w:bCs/>
                <w:color w:val="000000"/>
                <w:lang w:bidi="ne-NP"/>
              </w:rPr>
            </w:pPr>
            <w:r w:rsidRPr="00503E5F">
              <w:rPr>
                <w:rFonts w:eastAsia="Times New Roman"/>
                <w:b/>
                <w:bCs/>
                <w:color w:val="000000"/>
                <w:lang w:bidi="ne-NP"/>
              </w:rPr>
              <w:t>0</w:t>
            </w:r>
          </w:p>
        </w:tc>
        <w:tc>
          <w:tcPr>
            <w:tcW w:w="2488" w:type="dxa"/>
            <w:tcBorders>
              <w:top w:val="nil"/>
              <w:left w:val="nil"/>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w:t>
            </w:r>
          </w:p>
        </w:tc>
      </w:tr>
      <w:tr w:rsidR="00503E5F" w:rsidRPr="00503E5F" w:rsidTr="00503E5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II</w:t>
            </w:r>
          </w:p>
        </w:tc>
        <w:tc>
          <w:tcPr>
            <w:tcW w:w="1632" w:type="dxa"/>
            <w:tcBorders>
              <w:top w:val="nil"/>
              <w:left w:val="nil"/>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0</w:t>
            </w:r>
          </w:p>
        </w:tc>
        <w:tc>
          <w:tcPr>
            <w:tcW w:w="2488" w:type="dxa"/>
            <w:tcBorders>
              <w:top w:val="nil"/>
              <w:left w:val="nil"/>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w:t>
            </w:r>
          </w:p>
        </w:tc>
      </w:tr>
      <w:tr w:rsidR="00503E5F" w:rsidRPr="00503E5F" w:rsidTr="00503E5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III</w:t>
            </w:r>
          </w:p>
        </w:tc>
        <w:tc>
          <w:tcPr>
            <w:tcW w:w="1632" w:type="dxa"/>
            <w:tcBorders>
              <w:top w:val="nil"/>
              <w:left w:val="nil"/>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0</w:t>
            </w:r>
          </w:p>
        </w:tc>
        <w:tc>
          <w:tcPr>
            <w:tcW w:w="2488" w:type="dxa"/>
            <w:tcBorders>
              <w:top w:val="nil"/>
              <w:left w:val="nil"/>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0</w:t>
            </w:r>
          </w:p>
        </w:tc>
      </w:tr>
      <w:tr w:rsidR="00503E5F" w:rsidRPr="00503E5F" w:rsidTr="00503E5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IV</w:t>
            </w:r>
          </w:p>
        </w:tc>
        <w:tc>
          <w:tcPr>
            <w:tcW w:w="1632" w:type="dxa"/>
            <w:tcBorders>
              <w:top w:val="nil"/>
              <w:left w:val="nil"/>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10</w:t>
            </w:r>
          </w:p>
        </w:tc>
        <w:tc>
          <w:tcPr>
            <w:tcW w:w="2488" w:type="dxa"/>
            <w:tcBorders>
              <w:top w:val="nil"/>
              <w:left w:val="nil"/>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2</w:t>
            </w:r>
          </w:p>
        </w:tc>
      </w:tr>
      <w:tr w:rsidR="00503E5F" w:rsidRPr="00503E5F" w:rsidTr="00503E5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V</w:t>
            </w:r>
          </w:p>
        </w:tc>
        <w:tc>
          <w:tcPr>
            <w:tcW w:w="1632" w:type="dxa"/>
            <w:tcBorders>
              <w:top w:val="nil"/>
              <w:left w:val="nil"/>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30</w:t>
            </w:r>
          </w:p>
        </w:tc>
        <w:tc>
          <w:tcPr>
            <w:tcW w:w="2488" w:type="dxa"/>
            <w:tcBorders>
              <w:top w:val="nil"/>
              <w:left w:val="nil"/>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6</w:t>
            </w:r>
          </w:p>
        </w:tc>
      </w:tr>
      <w:tr w:rsidR="00503E5F" w:rsidRPr="00503E5F" w:rsidTr="00503E5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VI</w:t>
            </w:r>
          </w:p>
        </w:tc>
        <w:tc>
          <w:tcPr>
            <w:tcW w:w="1632" w:type="dxa"/>
            <w:tcBorders>
              <w:top w:val="nil"/>
              <w:left w:val="nil"/>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25</w:t>
            </w:r>
          </w:p>
        </w:tc>
        <w:tc>
          <w:tcPr>
            <w:tcW w:w="2488" w:type="dxa"/>
            <w:tcBorders>
              <w:top w:val="nil"/>
              <w:left w:val="nil"/>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5</w:t>
            </w:r>
          </w:p>
        </w:tc>
      </w:tr>
      <w:tr w:rsidR="00503E5F" w:rsidRPr="00503E5F" w:rsidTr="00503E5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VII</w:t>
            </w:r>
          </w:p>
        </w:tc>
        <w:tc>
          <w:tcPr>
            <w:tcW w:w="1632" w:type="dxa"/>
            <w:tcBorders>
              <w:top w:val="nil"/>
              <w:left w:val="nil"/>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10</w:t>
            </w:r>
          </w:p>
        </w:tc>
        <w:tc>
          <w:tcPr>
            <w:tcW w:w="2488" w:type="dxa"/>
            <w:tcBorders>
              <w:top w:val="nil"/>
              <w:left w:val="nil"/>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2</w:t>
            </w:r>
          </w:p>
        </w:tc>
      </w:tr>
      <w:tr w:rsidR="00503E5F" w:rsidRPr="00503E5F" w:rsidTr="00503E5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VIII</w:t>
            </w:r>
          </w:p>
        </w:tc>
        <w:tc>
          <w:tcPr>
            <w:tcW w:w="1632" w:type="dxa"/>
            <w:tcBorders>
              <w:top w:val="nil"/>
              <w:left w:val="nil"/>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30</w:t>
            </w:r>
          </w:p>
        </w:tc>
        <w:tc>
          <w:tcPr>
            <w:tcW w:w="2488" w:type="dxa"/>
            <w:tcBorders>
              <w:top w:val="nil"/>
              <w:left w:val="nil"/>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6</w:t>
            </w:r>
          </w:p>
        </w:tc>
      </w:tr>
      <w:tr w:rsidR="00503E5F" w:rsidRPr="00503E5F" w:rsidTr="00503E5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IX</w:t>
            </w:r>
          </w:p>
        </w:tc>
        <w:tc>
          <w:tcPr>
            <w:tcW w:w="1632" w:type="dxa"/>
            <w:tcBorders>
              <w:top w:val="nil"/>
              <w:left w:val="nil"/>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25</w:t>
            </w:r>
          </w:p>
        </w:tc>
        <w:tc>
          <w:tcPr>
            <w:tcW w:w="2488" w:type="dxa"/>
            <w:tcBorders>
              <w:top w:val="nil"/>
              <w:left w:val="nil"/>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5</w:t>
            </w:r>
          </w:p>
        </w:tc>
      </w:tr>
      <w:tr w:rsidR="00503E5F" w:rsidRPr="00503E5F" w:rsidTr="00503E5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X</w:t>
            </w:r>
          </w:p>
        </w:tc>
        <w:tc>
          <w:tcPr>
            <w:tcW w:w="1632" w:type="dxa"/>
            <w:tcBorders>
              <w:top w:val="nil"/>
              <w:left w:val="nil"/>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20</w:t>
            </w:r>
          </w:p>
        </w:tc>
        <w:tc>
          <w:tcPr>
            <w:tcW w:w="2488" w:type="dxa"/>
            <w:tcBorders>
              <w:top w:val="nil"/>
              <w:left w:val="nil"/>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4</w:t>
            </w:r>
          </w:p>
        </w:tc>
      </w:tr>
      <w:tr w:rsidR="00503E5F" w:rsidRPr="00503E5F" w:rsidTr="00503E5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Total</w:t>
            </w:r>
          </w:p>
        </w:tc>
        <w:tc>
          <w:tcPr>
            <w:tcW w:w="1632" w:type="dxa"/>
            <w:tcBorders>
              <w:top w:val="nil"/>
              <w:left w:val="nil"/>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150</w:t>
            </w:r>
          </w:p>
        </w:tc>
        <w:tc>
          <w:tcPr>
            <w:tcW w:w="2488" w:type="dxa"/>
            <w:tcBorders>
              <w:top w:val="nil"/>
              <w:left w:val="nil"/>
              <w:bottom w:val="single" w:sz="4" w:space="0" w:color="auto"/>
              <w:right w:val="single" w:sz="4" w:space="0" w:color="auto"/>
            </w:tcBorders>
            <w:shd w:val="clear" w:color="auto" w:fill="auto"/>
            <w:noWrap/>
            <w:vAlign w:val="center"/>
            <w:hideMark/>
          </w:tcPr>
          <w:p w:rsidR="00503E5F" w:rsidRPr="00503E5F" w:rsidRDefault="00503E5F" w:rsidP="008A1B6C">
            <w:pPr>
              <w:spacing w:before="0"/>
              <w:jc w:val="center"/>
              <w:rPr>
                <w:rFonts w:eastAsia="Times New Roman"/>
                <w:color w:val="000000"/>
                <w:lang w:bidi="ne-NP"/>
              </w:rPr>
            </w:pPr>
            <w:r w:rsidRPr="00503E5F">
              <w:rPr>
                <w:rFonts w:eastAsia="Times New Roman"/>
                <w:color w:val="000000"/>
                <w:lang w:bidi="ne-NP"/>
              </w:rPr>
              <w:t>30</w:t>
            </w:r>
          </w:p>
        </w:tc>
      </w:tr>
    </w:tbl>
    <w:p w:rsidR="00D373BB" w:rsidRPr="00D373BB" w:rsidRDefault="00D373BB" w:rsidP="008A1B6C">
      <w:pPr>
        <w:spacing w:before="0"/>
      </w:pPr>
    </w:p>
    <w:p w:rsidR="00BE317A" w:rsidRPr="00A04D9E" w:rsidRDefault="00BE317A" w:rsidP="008A1B6C">
      <w:pPr>
        <w:spacing w:before="0"/>
        <w:rPr>
          <w:b/>
          <w:i/>
        </w:rPr>
      </w:pPr>
      <w:r w:rsidRPr="00A04D9E">
        <w:rPr>
          <w:b/>
          <w:i/>
        </w:rPr>
        <w:t>Note: Students must pass separately in theory and practical examination</w:t>
      </w:r>
      <w:r w:rsidR="006C6269">
        <w:rPr>
          <w:b/>
          <w:i/>
        </w:rPr>
        <w:t>s</w:t>
      </w:r>
      <w:r w:rsidRPr="00A04D9E">
        <w:rPr>
          <w:b/>
          <w:i/>
        </w:rPr>
        <w:t>.</w:t>
      </w:r>
    </w:p>
    <w:p w:rsidR="00BE317A" w:rsidRDefault="00A04D9E" w:rsidP="008A1B6C">
      <w:pPr>
        <w:pStyle w:val="Heading1"/>
        <w:spacing w:before="0" w:after="0"/>
        <w:rPr>
          <w:rFonts w:eastAsia="Times New Roman"/>
        </w:rPr>
      </w:pPr>
      <w:r>
        <w:rPr>
          <w:rFonts w:eastAsia="Times New Roman"/>
        </w:rPr>
        <w:t>6.</w:t>
      </w:r>
      <w:r w:rsidR="00136C5A">
        <w:rPr>
          <w:rFonts w:eastAsia="Times New Roman"/>
        </w:rPr>
        <w:t xml:space="preserve"> Recommended Learning R</w:t>
      </w:r>
      <w:r w:rsidR="00BE317A">
        <w:rPr>
          <w:rFonts w:eastAsia="Times New Roman"/>
        </w:rPr>
        <w:t>esources</w:t>
      </w:r>
      <w:r w:rsidR="00A959A2">
        <w:rPr>
          <w:rFonts w:eastAsia="Times New Roman"/>
        </w:rPr>
        <w:fldChar w:fldCharType="begin"/>
      </w:r>
      <w:r w:rsidR="00BE317A">
        <w:rPr>
          <w:rFonts w:eastAsia="Times New Roman"/>
        </w:rPr>
        <w:instrText xml:space="preserve"> ADDIN ZOTERO_TEMP </w:instrText>
      </w:r>
      <w:r w:rsidR="00A959A2">
        <w:rPr>
          <w:rFonts w:eastAsia="Times New Roman"/>
        </w:rPr>
        <w:fldChar w:fldCharType="end"/>
      </w:r>
    </w:p>
    <w:p w:rsidR="006C6269" w:rsidRDefault="00BE317A" w:rsidP="008A1B6C">
      <w:pPr>
        <w:pStyle w:val="wbtnormal"/>
        <w:tabs>
          <w:tab w:val="left" w:pos="900"/>
          <w:tab w:val="left" w:pos="1080"/>
        </w:tabs>
        <w:spacing w:before="0" w:after="0"/>
        <w:contextualSpacing/>
        <w:jc w:val="left"/>
        <w:rPr>
          <w:rFonts w:ascii="Times New Roman" w:hAnsi="Times New Roman" w:cs="Times New Roman"/>
          <w:bCs/>
          <w:sz w:val="24"/>
          <w:szCs w:val="24"/>
        </w:rPr>
      </w:pPr>
      <w:r w:rsidRPr="00D2710C">
        <w:rPr>
          <w:rFonts w:ascii="Times New Roman" w:hAnsi="Times New Roman" w:cs="Times New Roman"/>
          <w:bCs/>
          <w:sz w:val="24"/>
          <w:szCs w:val="24"/>
        </w:rPr>
        <w:t xml:space="preserve">A compendium of teaching learning material will be </w:t>
      </w:r>
      <w:r>
        <w:rPr>
          <w:rFonts w:ascii="Times New Roman" w:hAnsi="Times New Roman" w:cs="Times New Roman"/>
          <w:bCs/>
          <w:sz w:val="24"/>
          <w:szCs w:val="24"/>
        </w:rPr>
        <w:t>d</w:t>
      </w:r>
      <w:r w:rsidRPr="00D2710C">
        <w:rPr>
          <w:rFonts w:ascii="Times New Roman" w:hAnsi="Times New Roman" w:cs="Times New Roman"/>
          <w:bCs/>
          <w:sz w:val="24"/>
          <w:szCs w:val="24"/>
        </w:rPr>
        <w:t xml:space="preserve">eveloped by FOE, Dean’s Office, </w:t>
      </w:r>
    </w:p>
    <w:p w:rsidR="00BE317A" w:rsidRPr="00D2710C" w:rsidRDefault="00BE317A" w:rsidP="008A1B6C">
      <w:pPr>
        <w:pStyle w:val="wbtnormal"/>
        <w:tabs>
          <w:tab w:val="left" w:pos="900"/>
          <w:tab w:val="left" w:pos="1080"/>
        </w:tabs>
        <w:spacing w:before="0" w:after="0"/>
        <w:contextualSpacing/>
        <w:jc w:val="left"/>
        <w:rPr>
          <w:rFonts w:ascii="Times New Roman" w:hAnsi="Times New Roman" w:cs="Times New Roman"/>
          <w:bCs/>
          <w:sz w:val="24"/>
          <w:szCs w:val="24"/>
        </w:rPr>
      </w:pPr>
      <w:proofErr w:type="spellStart"/>
      <w:proofErr w:type="gramStart"/>
      <w:r w:rsidRPr="00D2710C">
        <w:rPr>
          <w:rFonts w:ascii="Times New Roman" w:hAnsi="Times New Roman" w:cs="Times New Roman"/>
          <w:bCs/>
          <w:sz w:val="24"/>
          <w:szCs w:val="24"/>
        </w:rPr>
        <w:t>Kirtipur</w:t>
      </w:r>
      <w:proofErr w:type="spellEnd"/>
      <w:r w:rsidRPr="00D2710C">
        <w:rPr>
          <w:rFonts w:ascii="Times New Roman" w:hAnsi="Times New Roman" w:cs="Times New Roman"/>
          <w:bCs/>
          <w:sz w:val="24"/>
          <w:szCs w:val="24"/>
        </w:rPr>
        <w:t xml:space="preserve"> specifying following components unit-wise.</w:t>
      </w:r>
      <w:proofErr w:type="gramEnd"/>
    </w:p>
    <w:p w:rsidR="00BE317A" w:rsidRPr="00D2710C" w:rsidRDefault="00BE317A" w:rsidP="008A1B6C">
      <w:pPr>
        <w:pStyle w:val="wbtnormal"/>
        <w:numPr>
          <w:ilvl w:val="3"/>
          <w:numId w:val="9"/>
        </w:numPr>
        <w:tabs>
          <w:tab w:val="left" w:pos="900"/>
          <w:tab w:val="left" w:pos="1080"/>
        </w:tabs>
        <w:spacing w:before="0" w:after="0"/>
        <w:contextualSpacing/>
        <w:jc w:val="left"/>
        <w:rPr>
          <w:rFonts w:ascii="Times New Roman" w:hAnsi="Times New Roman" w:cs="Times New Roman"/>
          <w:bCs/>
          <w:sz w:val="24"/>
          <w:szCs w:val="24"/>
        </w:rPr>
      </w:pPr>
      <w:r w:rsidRPr="00D2710C">
        <w:rPr>
          <w:rFonts w:ascii="Times New Roman" w:hAnsi="Times New Roman" w:cs="Times New Roman"/>
          <w:bCs/>
          <w:sz w:val="24"/>
          <w:szCs w:val="24"/>
        </w:rPr>
        <w:t>Learning Contents</w:t>
      </w:r>
    </w:p>
    <w:p w:rsidR="00BE317A" w:rsidRPr="00D2710C" w:rsidRDefault="00BE317A" w:rsidP="008A1B6C">
      <w:pPr>
        <w:pStyle w:val="wbtnormal"/>
        <w:numPr>
          <w:ilvl w:val="3"/>
          <w:numId w:val="9"/>
        </w:numPr>
        <w:tabs>
          <w:tab w:val="left" w:pos="900"/>
          <w:tab w:val="left" w:pos="1080"/>
        </w:tabs>
        <w:spacing w:before="0" w:after="0"/>
        <w:contextualSpacing/>
        <w:jc w:val="left"/>
        <w:rPr>
          <w:rFonts w:ascii="Times New Roman" w:hAnsi="Times New Roman" w:cs="Times New Roman"/>
          <w:bCs/>
          <w:sz w:val="24"/>
          <w:szCs w:val="24"/>
        </w:rPr>
      </w:pPr>
      <w:r w:rsidRPr="00D2710C">
        <w:rPr>
          <w:rFonts w:ascii="Times New Roman" w:hAnsi="Times New Roman" w:cs="Times New Roman"/>
          <w:bCs/>
          <w:sz w:val="24"/>
          <w:szCs w:val="24"/>
        </w:rPr>
        <w:t>Learning Objectives</w:t>
      </w:r>
    </w:p>
    <w:p w:rsidR="00BE317A" w:rsidRPr="00D2710C" w:rsidRDefault="00BE317A" w:rsidP="008A1B6C">
      <w:pPr>
        <w:pStyle w:val="wbtnormal"/>
        <w:numPr>
          <w:ilvl w:val="3"/>
          <w:numId w:val="9"/>
        </w:numPr>
        <w:tabs>
          <w:tab w:val="left" w:pos="900"/>
          <w:tab w:val="left" w:pos="1080"/>
        </w:tabs>
        <w:spacing w:before="0" w:after="0"/>
        <w:contextualSpacing/>
        <w:jc w:val="left"/>
        <w:rPr>
          <w:rFonts w:ascii="Times New Roman" w:hAnsi="Times New Roman" w:cs="Times New Roman"/>
          <w:bCs/>
          <w:sz w:val="24"/>
          <w:szCs w:val="24"/>
        </w:rPr>
      </w:pPr>
      <w:r w:rsidRPr="00D2710C">
        <w:rPr>
          <w:rFonts w:ascii="Times New Roman" w:hAnsi="Times New Roman" w:cs="Times New Roman"/>
          <w:bCs/>
          <w:sz w:val="24"/>
          <w:szCs w:val="24"/>
        </w:rPr>
        <w:t>Learning Resources</w:t>
      </w:r>
    </w:p>
    <w:p w:rsidR="00BE317A" w:rsidRPr="00D2710C" w:rsidRDefault="00BE317A" w:rsidP="008A1B6C">
      <w:pPr>
        <w:pStyle w:val="wbtnormal"/>
        <w:numPr>
          <w:ilvl w:val="3"/>
          <w:numId w:val="9"/>
        </w:numPr>
        <w:tabs>
          <w:tab w:val="left" w:pos="900"/>
          <w:tab w:val="left" w:pos="1080"/>
        </w:tabs>
        <w:spacing w:before="0" w:after="0"/>
        <w:contextualSpacing/>
        <w:jc w:val="left"/>
        <w:rPr>
          <w:rFonts w:ascii="Times New Roman" w:hAnsi="Times New Roman" w:cs="Times New Roman"/>
          <w:bCs/>
          <w:sz w:val="24"/>
          <w:szCs w:val="24"/>
        </w:rPr>
      </w:pPr>
      <w:r w:rsidRPr="00D2710C">
        <w:rPr>
          <w:rFonts w:ascii="Times New Roman" w:hAnsi="Times New Roman" w:cs="Times New Roman"/>
          <w:bCs/>
          <w:sz w:val="24"/>
          <w:szCs w:val="24"/>
        </w:rPr>
        <w:t>Learning Activities/Guided Activities</w:t>
      </w:r>
    </w:p>
    <w:p w:rsidR="00BE317A" w:rsidRPr="00D2710C" w:rsidRDefault="00BE317A" w:rsidP="008A1B6C">
      <w:pPr>
        <w:pStyle w:val="wbtnormal"/>
        <w:numPr>
          <w:ilvl w:val="3"/>
          <w:numId w:val="9"/>
        </w:numPr>
        <w:tabs>
          <w:tab w:val="left" w:pos="900"/>
          <w:tab w:val="left" w:pos="1080"/>
        </w:tabs>
        <w:spacing w:before="0" w:after="0"/>
        <w:contextualSpacing/>
        <w:jc w:val="left"/>
        <w:rPr>
          <w:rFonts w:ascii="Times New Roman" w:hAnsi="Times New Roman" w:cs="Times New Roman"/>
          <w:bCs/>
          <w:sz w:val="24"/>
          <w:szCs w:val="24"/>
        </w:rPr>
      </w:pPr>
      <w:r w:rsidRPr="00D2710C">
        <w:rPr>
          <w:rFonts w:ascii="Times New Roman" w:hAnsi="Times New Roman" w:cs="Times New Roman"/>
          <w:bCs/>
          <w:sz w:val="24"/>
          <w:szCs w:val="24"/>
        </w:rPr>
        <w:t>Learning Assessment/Evaluation</w:t>
      </w:r>
    </w:p>
    <w:p w:rsidR="008A1B6C" w:rsidRDefault="008A1B6C" w:rsidP="008A1B6C">
      <w:pPr>
        <w:spacing w:before="0"/>
        <w:rPr>
          <w:rFonts w:eastAsia="Times New Roman"/>
          <w:b/>
        </w:rPr>
      </w:pPr>
    </w:p>
    <w:p w:rsidR="008A1B6C" w:rsidRDefault="008A1B6C" w:rsidP="008A1B6C">
      <w:pPr>
        <w:spacing w:before="0"/>
        <w:rPr>
          <w:rFonts w:eastAsia="Times New Roman"/>
          <w:b/>
        </w:rPr>
      </w:pPr>
    </w:p>
    <w:p w:rsidR="008A1B6C" w:rsidRDefault="008A1B6C" w:rsidP="008A1B6C">
      <w:pPr>
        <w:spacing w:before="0"/>
        <w:rPr>
          <w:rFonts w:eastAsia="Times New Roman"/>
          <w:b/>
        </w:rPr>
      </w:pPr>
    </w:p>
    <w:p w:rsidR="00CE4FB6" w:rsidRPr="006E3CD8" w:rsidRDefault="00CE4FB6" w:rsidP="008A1B6C">
      <w:pPr>
        <w:spacing w:before="0"/>
      </w:pPr>
      <w:r w:rsidRPr="0040398B">
        <w:rPr>
          <w:rFonts w:eastAsia="Times New Roman"/>
          <w:b/>
        </w:rPr>
        <w:lastRenderedPageBreak/>
        <w:t>Reference</w:t>
      </w:r>
      <w:r w:rsidR="00136C5A">
        <w:rPr>
          <w:rFonts w:eastAsia="Times New Roman"/>
          <w:b/>
        </w:rPr>
        <w:t>s</w:t>
      </w:r>
      <w:r w:rsidRPr="0040398B">
        <w:rPr>
          <w:rFonts w:eastAsia="Times New Roman"/>
          <w:b/>
        </w:rPr>
        <w:t xml:space="preserve"> </w:t>
      </w:r>
    </w:p>
    <w:p w:rsidR="00CE4FB6" w:rsidRDefault="00CE4FB6" w:rsidP="008A1B6C">
      <w:pPr>
        <w:pStyle w:val="ListParagraph"/>
        <w:spacing w:before="0"/>
        <w:ind w:left="1080"/>
        <w:rPr>
          <w:color w:val="000000"/>
        </w:rPr>
      </w:pPr>
    </w:p>
    <w:p w:rsidR="00136C5A" w:rsidRDefault="00136C5A" w:rsidP="008A1B6C">
      <w:pPr>
        <w:spacing w:before="0"/>
        <w:jc w:val="left"/>
        <w:rPr>
          <w:rFonts w:eastAsia="Times New Roman"/>
        </w:rPr>
      </w:pPr>
      <w:r>
        <w:rPr>
          <w:rFonts w:eastAsia="Times New Roman"/>
        </w:rPr>
        <w:t xml:space="preserve">   </w:t>
      </w:r>
      <w:proofErr w:type="spellStart"/>
      <w:proofErr w:type="gramStart"/>
      <w:r w:rsidR="00CE4FB6" w:rsidRPr="00136C5A">
        <w:rPr>
          <w:rFonts w:eastAsia="Times New Roman"/>
        </w:rPr>
        <w:t>Marcelino</w:t>
      </w:r>
      <w:proofErr w:type="spellEnd"/>
      <w:r w:rsidR="00CE4FB6" w:rsidRPr="00136C5A">
        <w:rPr>
          <w:rFonts w:eastAsia="Times New Roman"/>
        </w:rPr>
        <w:t>, M. J., Mendes, A. J., &amp; Gomes, M. C. A. (Eds.).</w:t>
      </w:r>
      <w:proofErr w:type="gramEnd"/>
      <w:r w:rsidR="00CE4FB6" w:rsidRPr="00136C5A">
        <w:rPr>
          <w:rFonts w:eastAsia="Times New Roman"/>
        </w:rPr>
        <w:t xml:space="preserve"> (2016). </w:t>
      </w:r>
      <w:r w:rsidR="00CE4FB6" w:rsidRPr="00136C5A">
        <w:rPr>
          <w:rFonts w:eastAsia="Times New Roman"/>
          <w:i/>
          <w:iCs/>
        </w:rPr>
        <w:t>ICT in Education</w:t>
      </w:r>
      <w:r>
        <w:rPr>
          <w:rFonts w:eastAsia="Times New Roman"/>
        </w:rPr>
        <w:t>,</w:t>
      </w:r>
    </w:p>
    <w:p w:rsidR="00CE4FB6" w:rsidRDefault="00136C5A" w:rsidP="008A1B6C">
      <w:pPr>
        <w:spacing w:before="0"/>
        <w:jc w:val="left"/>
      </w:pPr>
      <w:r>
        <w:rPr>
          <w:rFonts w:eastAsia="Times New Roman"/>
        </w:rPr>
        <w:t xml:space="preserve"> </w:t>
      </w:r>
      <w:r w:rsidR="00CE4FB6" w:rsidRPr="00136C5A">
        <w:rPr>
          <w:rFonts w:eastAsia="Times New Roman"/>
        </w:rPr>
        <w:t xml:space="preserve"> </w:t>
      </w:r>
      <w:r>
        <w:rPr>
          <w:rFonts w:eastAsia="Times New Roman"/>
        </w:rPr>
        <w:t xml:space="preserve"> </w:t>
      </w:r>
      <w:r w:rsidR="00CE4FB6" w:rsidRPr="00136C5A">
        <w:rPr>
          <w:rFonts w:eastAsia="Times New Roman"/>
        </w:rPr>
        <w:t xml:space="preserve">Cham: Springer International Publishing. </w:t>
      </w:r>
    </w:p>
    <w:p w:rsidR="00CE4FB6" w:rsidRDefault="00136C5A" w:rsidP="008A1B6C">
      <w:pPr>
        <w:spacing w:before="0"/>
        <w:jc w:val="left"/>
      </w:pPr>
      <w:r>
        <w:t xml:space="preserve">  </w:t>
      </w:r>
      <w:proofErr w:type="spellStart"/>
      <w:r w:rsidR="00CE4FB6">
        <w:t>Harasim</w:t>
      </w:r>
      <w:proofErr w:type="spellEnd"/>
      <w:r w:rsidR="00CE4FB6">
        <w:t xml:space="preserve">, L. M. (2012). </w:t>
      </w:r>
      <w:proofErr w:type="gramStart"/>
      <w:r w:rsidR="00CE4FB6" w:rsidRPr="00136C5A">
        <w:rPr>
          <w:i/>
          <w:iCs/>
        </w:rPr>
        <w:t>Learning theory and online technology</w:t>
      </w:r>
      <w:r w:rsidR="00CE4FB6">
        <w:t>.</w:t>
      </w:r>
      <w:proofErr w:type="gramEnd"/>
      <w:r w:rsidR="00CE4FB6">
        <w:t xml:space="preserve"> New York, NY: </w:t>
      </w:r>
      <w:proofErr w:type="spellStart"/>
      <w:r w:rsidR="00CE4FB6">
        <w:t>Routledge</w:t>
      </w:r>
      <w:proofErr w:type="spellEnd"/>
      <w:r w:rsidR="00CE4FB6">
        <w:t>.</w:t>
      </w:r>
    </w:p>
    <w:p w:rsidR="00440C5C" w:rsidRPr="00136C5A" w:rsidRDefault="00440C5C" w:rsidP="008A1B6C">
      <w:pPr>
        <w:spacing w:before="0"/>
        <w:ind w:left="142"/>
        <w:jc w:val="left"/>
        <w:rPr>
          <w:rFonts w:eastAsia="Times New Roman"/>
          <w:lang w:bidi="ne-NP"/>
        </w:rPr>
      </w:pPr>
      <w:proofErr w:type="gramStart"/>
      <w:r w:rsidRPr="00136C5A">
        <w:rPr>
          <w:rFonts w:eastAsia="Times New Roman"/>
          <w:lang w:bidi="ne-NP"/>
        </w:rPr>
        <w:t>Hall, J., &amp;</w:t>
      </w:r>
      <w:proofErr w:type="spellStart"/>
      <w:r w:rsidRPr="00136C5A">
        <w:rPr>
          <w:rFonts w:eastAsia="Times New Roman"/>
          <w:lang w:bidi="ne-NP"/>
        </w:rPr>
        <w:t>Lingefjärd</w:t>
      </w:r>
      <w:proofErr w:type="spellEnd"/>
      <w:r w:rsidRPr="00136C5A">
        <w:rPr>
          <w:rFonts w:eastAsia="Times New Roman"/>
          <w:lang w:bidi="ne-NP"/>
        </w:rPr>
        <w:t>, T. (2017).</w:t>
      </w:r>
      <w:proofErr w:type="gramEnd"/>
      <w:r w:rsidRPr="00136C5A">
        <w:rPr>
          <w:rFonts w:eastAsia="Times New Roman"/>
          <w:lang w:bidi="ne-NP"/>
        </w:rPr>
        <w:t xml:space="preserve"> </w:t>
      </w:r>
      <w:r w:rsidRPr="00136C5A">
        <w:rPr>
          <w:rFonts w:eastAsia="Times New Roman"/>
          <w:i/>
          <w:iCs/>
          <w:lang w:bidi="ne-NP"/>
        </w:rPr>
        <w:t xml:space="preserve">Mathematical modeling: applications with </w:t>
      </w:r>
      <w:proofErr w:type="spellStart"/>
      <w:r w:rsidRPr="00136C5A">
        <w:rPr>
          <w:rFonts w:eastAsia="Times New Roman"/>
          <w:i/>
          <w:iCs/>
          <w:lang w:bidi="ne-NP"/>
        </w:rPr>
        <w:t>GeoGebra</w:t>
      </w:r>
      <w:proofErr w:type="spellEnd"/>
      <w:r w:rsidRPr="00136C5A">
        <w:rPr>
          <w:rFonts w:eastAsia="Times New Roman"/>
          <w:lang w:bidi="ne-NP"/>
        </w:rPr>
        <w:t>. Hoboken, New Jersey: John Wiley &amp; Sons, Inc.</w:t>
      </w:r>
    </w:p>
    <w:p w:rsidR="00CE4FB6" w:rsidRPr="00136C5A" w:rsidRDefault="00CE4FB6" w:rsidP="008A1B6C">
      <w:pPr>
        <w:spacing w:before="0"/>
        <w:ind w:left="142"/>
        <w:jc w:val="left"/>
        <w:rPr>
          <w:rFonts w:eastAsia="Times New Roman"/>
        </w:rPr>
      </w:pPr>
      <w:bookmarkStart w:id="0" w:name="_GoBack"/>
      <w:bookmarkEnd w:id="0"/>
      <w:r w:rsidRPr="00136C5A">
        <w:rPr>
          <w:rFonts w:eastAsia="Times New Roman"/>
        </w:rPr>
        <w:t xml:space="preserve"> ICT competency standards for teachers: competency standards modules, Imprint: 2008, UNESCO</w:t>
      </w:r>
    </w:p>
    <w:p w:rsidR="00CE4FB6" w:rsidRPr="00136C5A" w:rsidRDefault="00136C5A" w:rsidP="008A1B6C">
      <w:pPr>
        <w:spacing w:before="0"/>
        <w:jc w:val="left"/>
        <w:rPr>
          <w:rFonts w:eastAsia="Times New Roman"/>
        </w:rPr>
      </w:pPr>
      <w:r>
        <w:rPr>
          <w:rFonts w:eastAsia="Times New Roman"/>
        </w:rPr>
        <w:t xml:space="preserve">  </w:t>
      </w:r>
      <w:r w:rsidR="00CE4FB6" w:rsidRPr="00136C5A">
        <w:rPr>
          <w:rFonts w:eastAsia="Times New Roman"/>
        </w:rPr>
        <w:t>ICT Education Master Plan 2013-2018, Ministry of Education, 2014</w:t>
      </w:r>
    </w:p>
    <w:p w:rsidR="00CE4FB6" w:rsidRPr="00136C5A" w:rsidRDefault="00136C5A" w:rsidP="008A1B6C">
      <w:pPr>
        <w:spacing w:before="0"/>
        <w:jc w:val="left"/>
        <w:rPr>
          <w:rFonts w:eastAsia="Times New Roman"/>
        </w:rPr>
      </w:pPr>
      <w:r>
        <w:rPr>
          <w:rFonts w:eastAsia="Times New Roman"/>
        </w:rPr>
        <w:t xml:space="preserve">  </w:t>
      </w:r>
      <w:proofErr w:type="gramStart"/>
      <w:r w:rsidR="00CE4FB6" w:rsidRPr="00136C5A">
        <w:rPr>
          <w:rFonts w:eastAsia="Times New Roman"/>
        </w:rPr>
        <w:t xml:space="preserve">National Information Communication Technology Policy 2072, Ministry of Communication </w:t>
      </w:r>
      <w:r>
        <w:rPr>
          <w:rFonts w:eastAsia="Times New Roman"/>
        </w:rPr>
        <w:t xml:space="preserve">  </w:t>
      </w:r>
      <w:r w:rsidR="00CE4FB6" w:rsidRPr="00136C5A">
        <w:rPr>
          <w:rFonts w:eastAsia="Times New Roman"/>
        </w:rPr>
        <w:t>and Information Technology.</w:t>
      </w:r>
      <w:proofErr w:type="gramEnd"/>
      <w:r w:rsidR="00CE4FB6" w:rsidRPr="00136C5A">
        <w:rPr>
          <w:rFonts w:eastAsia="Times New Roman"/>
        </w:rPr>
        <w:t xml:space="preserve"> </w:t>
      </w:r>
    </w:p>
    <w:p w:rsidR="00CE4FB6" w:rsidRPr="0040398B" w:rsidRDefault="00A959A2" w:rsidP="008A1B6C">
      <w:pPr>
        <w:pStyle w:val="ListParagraph"/>
        <w:spacing w:before="0"/>
        <w:ind w:left="502"/>
        <w:jc w:val="left"/>
        <w:rPr>
          <w:rFonts w:eastAsia="Times New Roman"/>
        </w:rPr>
      </w:pPr>
      <w:hyperlink r:id="rId7" w:tooltip="Alexis Leon" w:history="1">
        <w:proofErr w:type="gramStart"/>
        <w:r w:rsidR="00CE4FB6" w:rsidRPr="0040398B">
          <w:rPr>
            <w:rFonts w:eastAsia="Times New Roman"/>
          </w:rPr>
          <w:t>Alexis Leon</w:t>
        </w:r>
      </w:hyperlink>
      <w:r w:rsidR="00CE4FB6" w:rsidRPr="0040398B">
        <w:rPr>
          <w:rFonts w:eastAsia="Times New Roman"/>
        </w:rPr>
        <w:t> &amp; </w:t>
      </w:r>
      <w:hyperlink r:id="rId8" w:tooltip="Mathews Leon" w:history="1">
        <w:r w:rsidR="00CE4FB6" w:rsidRPr="0040398B">
          <w:rPr>
            <w:rFonts w:eastAsia="Times New Roman"/>
          </w:rPr>
          <w:t>Mathews Leon</w:t>
        </w:r>
      </w:hyperlink>
      <w:r w:rsidR="00CE4FB6" w:rsidRPr="0040398B">
        <w:rPr>
          <w:rFonts w:eastAsia="Times New Roman"/>
        </w:rPr>
        <w:t xml:space="preserve"> (2009).</w:t>
      </w:r>
      <w:proofErr w:type="gramEnd"/>
      <w:r w:rsidR="00CE4FB6" w:rsidRPr="0040398B">
        <w:rPr>
          <w:rFonts w:eastAsia="Times New Roman"/>
        </w:rPr>
        <w:t xml:space="preserve"> </w:t>
      </w:r>
      <w:proofErr w:type="gramStart"/>
      <w:r w:rsidR="00CE4FB6" w:rsidRPr="0040398B">
        <w:rPr>
          <w:rFonts w:eastAsia="Times New Roman"/>
        </w:rPr>
        <w:t>Fundamentals of Information Technology, 2/e.</w:t>
      </w:r>
      <w:proofErr w:type="gramEnd"/>
      <w:r w:rsidR="00CE4FB6" w:rsidRPr="0040398B">
        <w:rPr>
          <w:rFonts w:eastAsia="Times New Roman"/>
        </w:rPr>
        <w:t xml:space="preserve"> New Delhi. </w:t>
      </w:r>
      <w:proofErr w:type="spellStart"/>
      <w:r w:rsidR="00CE4FB6" w:rsidRPr="0040398B">
        <w:rPr>
          <w:rFonts w:eastAsia="Times New Roman"/>
        </w:rPr>
        <w:t>Vikas</w:t>
      </w:r>
      <w:proofErr w:type="spellEnd"/>
      <w:r w:rsidR="00CE4FB6" w:rsidRPr="0040398B">
        <w:rPr>
          <w:rFonts w:eastAsia="Times New Roman"/>
        </w:rPr>
        <w:t xml:space="preserve"> Publishing House (unit 1-5)</w:t>
      </w:r>
    </w:p>
    <w:p w:rsidR="00CE4FB6" w:rsidRPr="0040398B" w:rsidRDefault="00CE4FB6" w:rsidP="008A1B6C">
      <w:pPr>
        <w:pStyle w:val="ListParagraph"/>
        <w:spacing w:before="0"/>
        <w:ind w:left="502"/>
        <w:jc w:val="left"/>
        <w:rPr>
          <w:rFonts w:cstheme="minorBidi"/>
          <w:sz w:val="22"/>
          <w:szCs w:val="20"/>
          <w:lang w:bidi="ne-NP"/>
        </w:rPr>
      </w:pPr>
      <w:r w:rsidRPr="0040398B">
        <w:rPr>
          <w:rFonts w:eastAsia="Times New Roman"/>
          <w:lang w:bidi="ne-NP"/>
        </w:rPr>
        <w:t xml:space="preserve">Morley, D. &amp;. </w:t>
      </w:r>
      <w:proofErr w:type="gramStart"/>
      <w:r w:rsidRPr="0040398B">
        <w:rPr>
          <w:rFonts w:eastAsia="Times New Roman"/>
          <w:lang w:bidi="ne-NP"/>
        </w:rPr>
        <w:t>(2013). Understanding Computers Today and Tomorrow.</w:t>
      </w:r>
      <w:proofErr w:type="gramEnd"/>
      <w:r w:rsidRPr="0040398B">
        <w:rPr>
          <w:rFonts w:eastAsia="Times New Roman"/>
          <w:lang w:bidi="ne-NP"/>
        </w:rPr>
        <w:t xml:space="preserve"> </w:t>
      </w:r>
      <w:proofErr w:type="spellStart"/>
      <w:r w:rsidRPr="0040398B">
        <w:rPr>
          <w:rFonts w:eastAsia="Times New Roman"/>
          <w:lang w:bidi="ne-NP"/>
        </w:rPr>
        <w:t>Cangage</w:t>
      </w:r>
      <w:proofErr w:type="spellEnd"/>
      <w:r w:rsidRPr="0040398B">
        <w:rPr>
          <w:rFonts w:eastAsia="Times New Roman"/>
          <w:lang w:bidi="ne-NP"/>
        </w:rPr>
        <w:t xml:space="preserve"> Learning.</w:t>
      </w:r>
    </w:p>
    <w:p w:rsidR="00CE4FB6" w:rsidRPr="0040398B" w:rsidRDefault="00CE4FB6" w:rsidP="008A1B6C">
      <w:pPr>
        <w:pStyle w:val="ListParagraph"/>
        <w:spacing w:before="0"/>
        <w:ind w:left="502"/>
        <w:jc w:val="left"/>
        <w:rPr>
          <w:rFonts w:eastAsia="Times New Roman"/>
        </w:rPr>
      </w:pPr>
      <w:proofErr w:type="gramStart"/>
      <w:r w:rsidRPr="0040398B">
        <w:rPr>
          <w:rFonts w:eastAsia="Times New Roman"/>
        </w:rPr>
        <w:t>Cox, J., Lambert, J., &amp; Frye, C. (2011).</w:t>
      </w:r>
      <w:proofErr w:type="gramEnd"/>
      <w:r w:rsidRPr="0040398B">
        <w:rPr>
          <w:rFonts w:eastAsia="Times New Roman"/>
        </w:rPr>
        <w:t xml:space="preserve"> Microsoft Office Professional 2010 step by step. Redmond, Wash: Microsoft.</w:t>
      </w:r>
    </w:p>
    <w:p w:rsidR="008A1B6C" w:rsidRPr="008A1B6C" w:rsidRDefault="00CE4FB6" w:rsidP="008A1B6C">
      <w:pPr>
        <w:pStyle w:val="ListParagraph"/>
        <w:spacing w:before="0"/>
        <w:ind w:left="502"/>
        <w:jc w:val="left"/>
        <w:rPr>
          <w:rFonts w:eastAsia="Times New Roman"/>
        </w:rPr>
      </w:pPr>
      <w:r w:rsidRPr="0040398B">
        <w:rPr>
          <w:rFonts w:eastAsia="Times New Roman"/>
        </w:rPr>
        <w:t xml:space="preserve">Patrice-Anne </w:t>
      </w:r>
      <w:proofErr w:type="gramStart"/>
      <w:r w:rsidRPr="0040398B">
        <w:rPr>
          <w:rFonts w:eastAsia="Times New Roman"/>
        </w:rPr>
        <w:t>Rutledge(</w:t>
      </w:r>
      <w:proofErr w:type="gramEnd"/>
      <w:r w:rsidRPr="0040398B">
        <w:rPr>
          <w:rFonts w:eastAsia="Times New Roman"/>
        </w:rPr>
        <w:t xml:space="preserve">2014),Office 2013 All-In-One Absolute Beginner's Guide ISBN:9789332539372 , Pearson India </w:t>
      </w:r>
    </w:p>
    <w:sectPr w:rsidR="008A1B6C" w:rsidRPr="008A1B6C" w:rsidSect="008A1B6C">
      <w:pgSz w:w="11909" w:h="16834" w:code="9"/>
      <w:pgMar w:top="1440" w:right="144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178C" w:rsidRDefault="0091178C" w:rsidP="00CF2380">
      <w:pPr>
        <w:spacing w:before="0"/>
      </w:pPr>
      <w:r>
        <w:separator/>
      </w:r>
    </w:p>
  </w:endnote>
  <w:endnote w:type="continuationSeparator" w:id="0">
    <w:p w:rsidR="0091178C" w:rsidRDefault="0091178C" w:rsidP="00CF2380">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ngsana New">
    <w:panose1 w:val="02020603050405020304"/>
    <w:charset w:val="DE"/>
    <w:family w:val="roman"/>
    <w:notTrueType/>
    <w:pitch w:val="variable"/>
    <w:sig w:usb0="01000001" w:usb1="00000000" w:usb2="00000000" w:usb3="00000000" w:csb0="0001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178C" w:rsidRDefault="0091178C" w:rsidP="00CF2380">
      <w:pPr>
        <w:spacing w:before="0"/>
      </w:pPr>
      <w:r>
        <w:separator/>
      </w:r>
    </w:p>
  </w:footnote>
  <w:footnote w:type="continuationSeparator" w:id="0">
    <w:p w:rsidR="0091178C" w:rsidRDefault="0091178C" w:rsidP="00CF2380">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E7664"/>
    <w:multiLevelType w:val="hybridMultilevel"/>
    <w:tmpl w:val="70F27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B117C0"/>
    <w:multiLevelType w:val="multilevel"/>
    <w:tmpl w:val="C20E22E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E3409DB"/>
    <w:multiLevelType w:val="hybridMultilevel"/>
    <w:tmpl w:val="6F64B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20718E"/>
    <w:multiLevelType w:val="hybridMultilevel"/>
    <w:tmpl w:val="B3C29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3813E3"/>
    <w:multiLevelType w:val="hybridMultilevel"/>
    <w:tmpl w:val="2598B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370169"/>
    <w:multiLevelType w:val="hybridMultilevel"/>
    <w:tmpl w:val="D9646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882877"/>
    <w:multiLevelType w:val="hybridMultilevel"/>
    <w:tmpl w:val="2B9A1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273F7D"/>
    <w:multiLevelType w:val="hybridMultilevel"/>
    <w:tmpl w:val="C2D29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D261803"/>
    <w:multiLevelType w:val="multilevel"/>
    <w:tmpl w:val="B10480E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F1E2A30"/>
    <w:multiLevelType w:val="multilevel"/>
    <w:tmpl w:val="7FF67A5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3FFD0219"/>
    <w:multiLevelType w:val="multilevel"/>
    <w:tmpl w:val="A73C3E96"/>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437A5B20"/>
    <w:multiLevelType w:val="hybridMultilevel"/>
    <w:tmpl w:val="367C823A"/>
    <w:lvl w:ilvl="0" w:tplc="B6F427CE">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2">
    <w:nsid w:val="43AF5523"/>
    <w:multiLevelType w:val="hybridMultilevel"/>
    <w:tmpl w:val="6FBAA486"/>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3">
    <w:nsid w:val="45CF5613"/>
    <w:multiLevelType w:val="hybridMultilevel"/>
    <w:tmpl w:val="C9D0B26C"/>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4">
    <w:nsid w:val="46184DFC"/>
    <w:multiLevelType w:val="hybridMultilevel"/>
    <w:tmpl w:val="65D03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74E507E"/>
    <w:multiLevelType w:val="hybridMultilevel"/>
    <w:tmpl w:val="7726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8C2BCE"/>
    <w:multiLevelType w:val="hybridMultilevel"/>
    <w:tmpl w:val="7FCE85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58A4631"/>
    <w:multiLevelType w:val="multilevel"/>
    <w:tmpl w:val="C08C5070"/>
    <w:lvl w:ilvl="0">
      <w:start w:val="10"/>
      <w:numFmt w:val="decimal"/>
      <w:lvlText w:val="%1"/>
      <w:lvlJc w:val="left"/>
      <w:pPr>
        <w:ind w:left="420" w:hanging="420"/>
      </w:pPr>
      <w:rPr>
        <w:rFonts w:hint="default"/>
      </w:rPr>
    </w:lvl>
    <w:lvl w:ilvl="1">
      <w:start w:val="1"/>
      <w:numFmt w:val="decimal"/>
      <w:lvlText w:val="%1.%2"/>
      <w:lvlJc w:val="left"/>
      <w:pPr>
        <w:ind w:left="720" w:hanging="720"/>
      </w:pPr>
      <w:rPr>
        <w:rFonts w:hint="default"/>
        <w:b w:val="0"/>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5C9C05AF"/>
    <w:multiLevelType w:val="multilevel"/>
    <w:tmpl w:val="579204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E802D28"/>
    <w:multiLevelType w:val="multilevel"/>
    <w:tmpl w:val="3B28FA6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252255B"/>
    <w:multiLevelType w:val="hybridMultilevel"/>
    <w:tmpl w:val="3DD2F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B63765B"/>
    <w:multiLevelType w:val="multilevel"/>
    <w:tmpl w:val="AD88C35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729A5D2E"/>
    <w:multiLevelType w:val="multilevel"/>
    <w:tmpl w:val="FEB637E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7E21117F"/>
    <w:multiLevelType w:val="multilevel"/>
    <w:tmpl w:val="C55867A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2"/>
  </w:num>
  <w:num w:numId="3">
    <w:abstractNumId w:val="13"/>
  </w:num>
  <w:num w:numId="4">
    <w:abstractNumId w:val="4"/>
  </w:num>
  <w:num w:numId="5">
    <w:abstractNumId w:val="16"/>
  </w:num>
  <w:num w:numId="6">
    <w:abstractNumId w:val="5"/>
  </w:num>
  <w:num w:numId="7">
    <w:abstractNumId w:val="14"/>
  </w:num>
  <w:num w:numId="8">
    <w:abstractNumId w:val="0"/>
  </w:num>
  <w:num w:numId="9">
    <w:abstractNumId w:val="6"/>
  </w:num>
  <w:num w:numId="10">
    <w:abstractNumId w:val="15"/>
  </w:num>
  <w:num w:numId="11">
    <w:abstractNumId w:val="20"/>
  </w:num>
  <w:num w:numId="12">
    <w:abstractNumId w:val="7"/>
  </w:num>
  <w:num w:numId="13">
    <w:abstractNumId w:val="2"/>
  </w:num>
  <w:num w:numId="14">
    <w:abstractNumId w:val="1"/>
  </w:num>
  <w:num w:numId="15">
    <w:abstractNumId w:val="8"/>
  </w:num>
  <w:num w:numId="16">
    <w:abstractNumId w:val="18"/>
  </w:num>
  <w:num w:numId="17">
    <w:abstractNumId w:val="23"/>
  </w:num>
  <w:num w:numId="18">
    <w:abstractNumId w:val="19"/>
  </w:num>
  <w:num w:numId="19">
    <w:abstractNumId w:val="22"/>
  </w:num>
  <w:num w:numId="20">
    <w:abstractNumId w:val="9"/>
  </w:num>
  <w:num w:numId="21">
    <w:abstractNumId w:val="21"/>
  </w:num>
  <w:num w:numId="22">
    <w:abstractNumId w:val="10"/>
  </w:num>
  <w:num w:numId="23">
    <w:abstractNumId w:val="17"/>
  </w:num>
  <w:num w:numId="24">
    <w:abstractNumId w:val="11"/>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5"/>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4C66EA"/>
    <w:rsid w:val="00000B49"/>
    <w:rsid w:val="000024D2"/>
    <w:rsid w:val="0000255F"/>
    <w:rsid w:val="00002815"/>
    <w:rsid w:val="000105BC"/>
    <w:rsid w:val="000112A2"/>
    <w:rsid w:val="000153F7"/>
    <w:rsid w:val="00021AAA"/>
    <w:rsid w:val="00026449"/>
    <w:rsid w:val="00026AB6"/>
    <w:rsid w:val="00030D77"/>
    <w:rsid w:val="00037819"/>
    <w:rsid w:val="00040E84"/>
    <w:rsid w:val="00044E50"/>
    <w:rsid w:val="000469F6"/>
    <w:rsid w:val="00050DD3"/>
    <w:rsid w:val="00051FA2"/>
    <w:rsid w:val="000617FA"/>
    <w:rsid w:val="00061C31"/>
    <w:rsid w:val="00062C96"/>
    <w:rsid w:val="00063F0B"/>
    <w:rsid w:val="00065EA1"/>
    <w:rsid w:val="000725E5"/>
    <w:rsid w:val="0007621A"/>
    <w:rsid w:val="00076411"/>
    <w:rsid w:val="00076703"/>
    <w:rsid w:val="000807C7"/>
    <w:rsid w:val="00085C5B"/>
    <w:rsid w:val="00086B31"/>
    <w:rsid w:val="00087C50"/>
    <w:rsid w:val="00090A43"/>
    <w:rsid w:val="000968B3"/>
    <w:rsid w:val="000A09F0"/>
    <w:rsid w:val="000A362B"/>
    <w:rsid w:val="000B08B6"/>
    <w:rsid w:val="000B3F5A"/>
    <w:rsid w:val="000B4575"/>
    <w:rsid w:val="000B7269"/>
    <w:rsid w:val="000B785F"/>
    <w:rsid w:val="000C5C74"/>
    <w:rsid w:val="000D172C"/>
    <w:rsid w:val="000D6156"/>
    <w:rsid w:val="000E1098"/>
    <w:rsid w:val="000E13B1"/>
    <w:rsid w:val="000E40CF"/>
    <w:rsid w:val="000E64D4"/>
    <w:rsid w:val="000F3D54"/>
    <w:rsid w:val="000F47E0"/>
    <w:rsid w:val="001004EC"/>
    <w:rsid w:val="00104BFA"/>
    <w:rsid w:val="00105D2C"/>
    <w:rsid w:val="00107320"/>
    <w:rsid w:val="001076B3"/>
    <w:rsid w:val="00111FB7"/>
    <w:rsid w:val="0011783C"/>
    <w:rsid w:val="00121F54"/>
    <w:rsid w:val="00124EEA"/>
    <w:rsid w:val="00125012"/>
    <w:rsid w:val="00126625"/>
    <w:rsid w:val="00126A73"/>
    <w:rsid w:val="00132859"/>
    <w:rsid w:val="001341F8"/>
    <w:rsid w:val="00134781"/>
    <w:rsid w:val="00135325"/>
    <w:rsid w:val="00136659"/>
    <w:rsid w:val="00136BF4"/>
    <w:rsid w:val="00136C5A"/>
    <w:rsid w:val="00136DBC"/>
    <w:rsid w:val="0014012B"/>
    <w:rsid w:val="0014037C"/>
    <w:rsid w:val="001403AF"/>
    <w:rsid w:val="0014068D"/>
    <w:rsid w:val="001412FA"/>
    <w:rsid w:val="0014676A"/>
    <w:rsid w:val="00147F9E"/>
    <w:rsid w:val="00157D91"/>
    <w:rsid w:val="0016447B"/>
    <w:rsid w:val="001647E6"/>
    <w:rsid w:val="00166839"/>
    <w:rsid w:val="00171FDB"/>
    <w:rsid w:val="00174733"/>
    <w:rsid w:val="001764FE"/>
    <w:rsid w:val="0018382E"/>
    <w:rsid w:val="001844AC"/>
    <w:rsid w:val="0018589C"/>
    <w:rsid w:val="0018732C"/>
    <w:rsid w:val="00187A13"/>
    <w:rsid w:val="00187B8E"/>
    <w:rsid w:val="001902E0"/>
    <w:rsid w:val="00191E62"/>
    <w:rsid w:val="0019394D"/>
    <w:rsid w:val="00193DDB"/>
    <w:rsid w:val="001A0D5B"/>
    <w:rsid w:val="001A56F9"/>
    <w:rsid w:val="001B5B24"/>
    <w:rsid w:val="001B6846"/>
    <w:rsid w:val="001B7B67"/>
    <w:rsid w:val="001C23A2"/>
    <w:rsid w:val="001C45DD"/>
    <w:rsid w:val="001C7507"/>
    <w:rsid w:val="001E02ED"/>
    <w:rsid w:val="001E0901"/>
    <w:rsid w:val="001E33DE"/>
    <w:rsid w:val="001E3EBC"/>
    <w:rsid w:val="001E5981"/>
    <w:rsid w:val="001E7B2C"/>
    <w:rsid w:val="001F0769"/>
    <w:rsid w:val="001F385E"/>
    <w:rsid w:val="001F7CAE"/>
    <w:rsid w:val="002024D5"/>
    <w:rsid w:val="00211533"/>
    <w:rsid w:val="0021247C"/>
    <w:rsid w:val="002126E6"/>
    <w:rsid w:val="002141EA"/>
    <w:rsid w:val="002149D1"/>
    <w:rsid w:val="00214D63"/>
    <w:rsid w:val="00216FB4"/>
    <w:rsid w:val="00220B24"/>
    <w:rsid w:val="00225578"/>
    <w:rsid w:val="00225A47"/>
    <w:rsid w:val="00225F7B"/>
    <w:rsid w:val="00230D3D"/>
    <w:rsid w:val="00232360"/>
    <w:rsid w:val="002327C7"/>
    <w:rsid w:val="0023353B"/>
    <w:rsid w:val="00233B17"/>
    <w:rsid w:val="00236F04"/>
    <w:rsid w:val="0023752F"/>
    <w:rsid w:val="0024082C"/>
    <w:rsid w:val="00247E4B"/>
    <w:rsid w:val="0025201D"/>
    <w:rsid w:val="00252F68"/>
    <w:rsid w:val="0025334B"/>
    <w:rsid w:val="00253C6F"/>
    <w:rsid w:val="002621D9"/>
    <w:rsid w:val="00262209"/>
    <w:rsid w:val="002624CA"/>
    <w:rsid w:val="00263980"/>
    <w:rsid w:val="0027016A"/>
    <w:rsid w:val="00270F12"/>
    <w:rsid w:val="002719AE"/>
    <w:rsid w:val="00273B71"/>
    <w:rsid w:val="00274B15"/>
    <w:rsid w:val="00274DC7"/>
    <w:rsid w:val="00277A34"/>
    <w:rsid w:val="00277A3E"/>
    <w:rsid w:val="0028591B"/>
    <w:rsid w:val="00286150"/>
    <w:rsid w:val="0028634D"/>
    <w:rsid w:val="00287E26"/>
    <w:rsid w:val="002907D3"/>
    <w:rsid w:val="002914EB"/>
    <w:rsid w:val="00292042"/>
    <w:rsid w:val="00293B43"/>
    <w:rsid w:val="00296FDC"/>
    <w:rsid w:val="002A0809"/>
    <w:rsid w:val="002A2A99"/>
    <w:rsid w:val="002A2C69"/>
    <w:rsid w:val="002A43AF"/>
    <w:rsid w:val="002A4F29"/>
    <w:rsid w:val="002A716E"/>
    <w:rsid w:val="002B4E7B"/>
    <w:rsid w:val="002B4F48"/>
    <w:rsid w:val="002B54DC"/>
    <w:rsid w:val="002B719F"/>
    <w:rsid w:val="002C24EE"/>
    <w:rsid w:val="002C5BB7"/>
    <w:rsid w:val="002D2401"/>
    <w:rsid w:val="002E0D18"/>
    <w:rsid w:val="002E3E44"/>
    <w:rsid w:val="002E64DC"/>
    <w:rsid w:val="002E680C"/>
    <w:rsid w:val="002F11A5"/>
    <w:rsid w:val="002F2105"/>
    <w:rsid w:val="002F71C7"/>
    <w:rsid w:val="00300E21"/>
    <w:rsid w:val="0030176E"/>
    <w:rsid w:val="00302061"/>
    <w:rsid w:val="00302DC3"/>
    <w:rsid w:val="00307AED"/>
    <w:rsid w:val="003104EC"/>
    <w:rsid w:val="00311CFA"/>
    <w:rsid w:val="00311E73"/>
    <w:rsid w:val="003130EB"/>
    <w:rsid w:val="0031367A"/>
    <w:rsid w:val="00315D84"/>
    <w:rsid w:val="0031644F"/>
    <w:rsid w:val="003215D9"/>
    <w:rsid w:val="00324021"/>
    <w:rsid w:val="00324E41"/>
    <w:rsid w:val="0032519D"/>
    <w:rsid w:val="0032549C"/>
    <w:rsid w:val="0032609B"/>
    <w:rsid w:val="00326549"/>
    <w:rsid w:val="00336354"/>
    <w:rsid w:val="003373DA"/>
    <w:rsid w:val="00343CA9"/>
    <w:rsid w:val="00344A42"/>
    <w:rsid w:val="003461B6"/>
    <w:rsid w:val="00350047"/>
    <w:rsid w:val="00350489"/>
    <w:rsid w:val="00350BEE"/>
    <w:rsid w:val="00350FB6"/>
    <w:rsid w:val="00351F22"/>
    <w:rsid w:val="00353771"/>
    <w:rsid w:val="003546F5"/>
    <w:rsid w:val="00360D3D"/>
    <w:rsid w:val="0036125A"/>
    <w:rsid w:val="00362BC4"/>
    <w:rsid w:val="00362E2B"/>
    <w:rsid w:val="003649CC"/>
    <w:rsid w:val="00366DFE"/>
    <w:rsid w:val="003755EE"/>
    <w:rsid w:val="00377C08"/>
    <w:rsid w:val="00381A2C"/>
    <w:rsid w:val="0038311D"/>
    <w:rsid w:val="00385703"/>
    <w:rsid w:val="00385DD4"/>
    <w:rsid w:val="003863D0"/>
    <w:rsid w:val="003900DC"/>
    <w:rsid w:val="00391D51"/>
    <w:rsid w:val="00393C94"/>
    <w:rsid w:val="00393F09"/>
    <w:rsid w:val="00394678"/>
    <w:rsid w:val="003957EC"/>
    <w:rsid w:val="003973E8"/>
    <w:rsid w:val="003A1332"/>
    <w:rsid w:val="003A45C1"/>
    <w:rsid w:val="003B5ECA"/>
    <w:rsid w:val="003C4953"/>
    <w:rsid w:val="003C52D6"/>
    <w:rsid w:val="003C75AA"/>
    <w:rsid w:val="003C7F24"/>
    <w:rsid w:val="003D0C8D"/>
    <w:rsid w:val="003D15FB"/>
    <w:rsid w:val="003D3910"/>
    <w:rsid w:val="003D4521"/>
    <w:rsid w:val="003D530E"/>
    <w:rsid w:val="003E33D7"/>
    <w:rsid w:val="003F02EA"/>
    <w:rsid w:val="003F2094"/>
    <w:rsid w:val="003F2375"/>
    <w:rsid w:val="003F2C2F"/>
    <w:rsid w:val="003F331D"/>
    <w:rsid w:val="003F588A"/>
    <w:rsid w:val="0040189C"/>
    <w:rsid w:val="004063CD"/>
    <w:rsid w:val="0040715F"/>
    <w:rsid w:val="0041211C"/>
    <w:rsid w:val="004141F2"/>
    <w:rsid w:val="004153BA"/>
    <w:rsid w:val="00416984"/>
    <w:rsid w:val="0042010A"/>
    <w:rsid w:val="004203FE"/>
    <w:rsid w:val="00420E70"/>
    <w:rsid w:val="00421800"/>
    <w:rsid w:val="00422950"/>
    <w:rsid w:val="00425885"/>
    <w:rsid w:val="00432927"/>
    <w:rsid w:val="004330EE"/>
    <w:rsid w:val="0043520B"/>
    <w:rsid w:val="004356FA"/>
    <w:rsid w:val="004400EF"/>
    <w:rsid w:val="00440C5C"/>
    <w:rsid w:val="00441775"/>
    <w:rsid w:val="00441DBC"/>
    <w:rsid w:val="00442A2F"/>
    <w:rsid w:val="00443CF4"/>
    <w:rsid w:val="0044610D"/>
    <w:rsid w:val="004463E7"/>
    <w:rsid w:val="00450DA3"/>
    <w:rsid w:val="00451A1F"/>
    <w:rsid w:val="00451AB6"/>
    <w:rsid w:val="0045322D"/>
    <w:rsid w:val="004552EE"/>
    <w:rsid w:val="00457E3F"/>
    <w:rsid w:val="00457EA1"/>
    <w:rsid w:val="0046008A"/>
    <w:rsid w:val="00461482"/>
    <w:rsid w:val="00461626"/>
    <w:rsid w:val="00465240"/>
    <w:rsid w:val="00466136"/>
    <w:rsid w:val="00467236"/>
    <w:rsid w:val="00467CD8"/>
    <w:rsid w:val="004705B4"/>
    <w:rsid w:val="00471688"/>
    <w:rsid w:val="0047323B"/>
    <w:rsid w:val="0047598A"/>
    <w:rsid w:val="00475A15"/>
    <w:rsid w:val="00475D90"/>
    <w:rsid w:val="00476644"/>
    <w:rsid w:val="00482CA4"/>
    <w:rsid w:val="00487643"/>
    <w:rsid w:val="004931D5"/>
    <w:rsid w:val="0049501D"/>
    <w:rsid w:val="00497478"/>
    <w:rsid w:val="004A3564"/>
    <w:rsid w:val="004B13F8"/>
    <w:rsid w:val="004B3095"/>
    <w:rsid w:val="004B3159"/>
    <w:rsid w:val="004B321C"/>
    <w:rsid w:val="004B3D8B"/>
    <w:rsid w:val="004B4DA1"/>
    <w:rsid w:val="004C53B1"/>
    <w:rsid w:val="004C66AF"/>
    <w:rsid w:val="004C66EA"/>
    <w:rsid w:val="004D1DD8"/>
    <w:rsid w:val="004D2BB6"/>
    <w:rsid w:val="004D523F"/>
    <w:rsid w:val="004E1710"/>
    <w:rsid w:val="004E35CE"/>
    <w:rsid w:val="004E634E"/>
    <w:rsid w:val="004E638E"/>
    <w:rsid w:val="004F0F77"/>
    <w:rsid w:val="004F1324"/>
    <w:rsid w:val="004F3F86"/>
    <w:rsid w:val="004F7DD2"/>
    <w:rsid w:val="00503E5F"/>
    <w:rsid w:val="00505F8B"/>
    <w:rsid w:val="005204D5"/>
    <w:rsid w:val="005217E2"/>
    <w:rsid w:val="00522A68"/>
    <w:rsid w:val="00526BFE"/>
    <w:rsid w:val="00531316"/>
    <w:rsid w:val="00545BFD"/>
    <w:rsid w:val="00546806"/>
    <w:rsid w:val="00550DDC"/>
    <w:rsid w:val="00553FC4"/>
    <w:rsid w:val="00556F51"/>
    <w:rsid w:val="00557D5D"/>
    <w:rsid w:val="00560110"/>
    <w:rsid w:val="00562E32"/>
    <w:rsid w:val="00564E2C"/>
    <w:rsid w:val="00570854"/>
    <w:rsid w:val="005725BE"/>
    <w:rsid w:val="00572AFB"/>
    <w:rsid w:val="00574285"/>
    <w:rsid w:val="00574E7B"/>
    <w:rsid w:val="0057777B"/>
    <w:rsid w:val="005828CA"/>
    <w:rsid w:val="00583D6B"/>
    <w:rsid w:val="005843D7"/>
    <w:rsid w:val="00584ED2"/>
    <w:rsid w:val="005915AA"/>
    <w:rsid w:val="005943B0"/>
    <w:rsid w:val="00597F17"/>
    <w:rsid w:val="005A0DB1"/>
    <w:rsid w:val="005A1DC6"/>
    <w:rsid w:val="005A4AB1"/>
    <w:rsid w:val="005A4BDB"/>
    <w:rsid w:val="005A55B6"/>
    <w:rsid w:val="005B1E61"/>
    <w:rsid w:val="005B39C9"/>
    <w:rsid w:val="005B4E7A"/>
    <w:rsid w:val="005C0743"/>
    <w:rsid w:val="005C0C8B"/>
    <w:rsid w:val="005C1B11"/>
    <w:rsid w:val="005D041D"/>
    <w:rsid w:val="005D1013"/>
    <w:rsid w:val="005D175D"/>
    <w:rsid w:val="005D5081"/>
    <w:rsid w:val="005D6BA7"/>
    <w:rsid w:val="005D7EBB"/>
    <w:rsid w:val="005E2823"/>
    <w:rsid w:val="005E55C3"/>
    <w:rsid w:val="005E7513"/>
    <w:rsid w:val="005F02AE"/>
    <w:rsid w:val="005F5D3E"/>
    <w:rsid w:val="005F6AB1"/>
    <w:rsid w:val="005F7AD5"/>
    <w:rsid w:val="006004B4"/>
    <w:rsid w:val="006008B3"/>
    <w:rsid w:val="0061404B"/>
    <w:rsid w:val="00614BB2"/>
    <w:rsid w:val="006165F3"/>
    <w:rsid w:val="00616690"/>
    <w:rsid w:val="0062545C"/>
    <w:rsid w:val="00626294"/>
    <w:rsid w:val="006315FB"/>
    <w:rsid w:val="00632A10"/>
    <w:rsid w:val="00633B84"/>
    <w:rsid w:val="00633C7C"/>
    <w:rsid w:val="00635528"/>
    <w:rsid w:val="0064083B"/>
    <w:rsid w:val="00640D06"/>
    <w:rsid w:val="00641941"/>
    <w:rsid w:val="00642271"/>
    <w:rsid w:val="00646222"/>
    <w:rsid w:val="00651275"/>
    <w:rsid w:val="00653A3A"/>
    <w:rsid w:val="00653DCB"/>
    <w:rsid w:val="00653E6A"/>
    <w:rsid w:val="00653F34"/>
    <w:rsid w:val="006624E4"/>
    <w:rsid w:val="00662E02"/>
    <w:rsid w:val="00663D91"/>
    <w:rsid w:val="0066649B"/>
    <w:rsid w:val="006730BC"/>
    <w:rsid w:val="00675BAE"/>
    <w:rsid w:val="0067684E"/>
    <w:rsid w:val="006832AB"/>
    <w:rsid w:val="0068360D"/>
    <w:rsid w:val="00684D41"/>
    <w:rsid w:val="00687362"/>
    <w:rsid w:val="00687BDB"/>
    <w:rsid w:val="006913C5"/>
    <w:rsid w:val="00692A90"/>
    <w:rsid w:val="00693A05"/>
    <w:rsid w:val="00693AF9"/>
    <w:rsid w:val="00694013"/>
    <w:rsid w:val="00695A1A"/>
    <w:rsid w:val="00695EE7"/>
    <w:rsid w:val="006A0AE7"/>
    <w:rsid w:val="006A238F"/>
    <w:rsid w:val="006A58DF"/>
    <w:rsid w:val="006A6A65"/>
    <w:rsid w:val="006B16DA"/>
    <w:rsid w:val="006B365F"/>
    <w:rsid w:val="006B4AF5"/>
    <w:rsid w:val="006C047F"/>
    <w:rsid w:val="006C2AED"/>
    <w:rsid w:val="006C2D04"/>
    <w:rsid w:val="006C6269"/>
    <w:rsid w:val="006D1ECE"/>
    <w:rsid w:val="006D5244"/>
    <w:rsid w:val="006D5DB2"/>
    <w:rsid w:val="006D726E"/>
    <w:rsid w:val="006E0709"/>
    <w:rsid w:val="006E3AB3"/>
    <w:rsid w:val="006E4443"/>
    <w:rsid w:val="006E45CA"/>
    <w:rsid w:val="006E4E03"/>
    <w:rsid w:val="006E519B"/>
    <w:rsid w:val="006E584C"/>
    <w:rsid w:val="006E5C08"/>
    <w:rsid w:val="006F06F3"/>
    <w:rsid w:val="006F17DB"/>
    <w:rsid w:val="006F20B8"/>
    <w:rsid w:val="006F2983"/>
    <w:rsid w:val="007007F5"/>
    <w:rsid w:val="00701DB2"/>
    <w:rsid w:val="00701E41"/>
    <w:rsid w:val="00702E12"/>
    <w:rsid w:val="00704FD9"/>
    <w:rsid w:val="00706E2E"/>
    <w:rsid w:val="00712AC5"/>
    <w:rsid w:val="007134D1"/>
    <w:rsid w:val="007140E5"/>
    <w:rsid w:val="007216FC"/>
    <w:rsid w:val="007229C8"/>
    <w:rsid w:val="00722E10"/>
    <w:rsid w:val="00723860"/>
    <w:rsid w:val="00724F39"/>
    <w:rsid w:val="00724F88"/>
    <w:rsid w:val="00725FF5"/>
    <w:rsid w:val="00727C82"/>
    <w:rsid w:val="00734CE0"/>
    <w:rsid w:val="00737243"/>
    <w:rsid w:val="00742ACC"/>
    <w:rsid w:val="00742BEE"/>
    <w:rsid w:val="00743685"/>
    <w:rsid w:val="00746597"/>
    <w:rsid w:val="007512B7"/>
    <w:rsid w:val="007514F5"/>
    <w:rsid w:val="007545B6"/>
    <w:rsid w:val="0075479D"/>
    <w:rsid w:val="007552C1"/>
    <w:rsid w:val="00756862"/>
    <w:rsid w:val="00756982"/>
    <w:rsid w:val="00756C95"/>
    <w:rsid w:val="00763053"/>
    <w:rsid w:val="0076357E"/>
    <w:rsid w:val="00766154"/>
    <w:rsid w:val="007664DB"/>
    <w:rsid w:val="007664E0"/>
    <w:rsid w:val="007678D5"/>
    <w:rsid w:val="00770489"/>
    <w:rsid w:val="00775EF8"/>
    <w:rsid w:val="007762A2"/>
    <w:rsid w:val="00777040"/>
    <w:rsid w:val="007775A4"/>
    <w:rsid w:val="0078184D"/>
    <w:rsid w:val="00781DC0"/>
    <w:rsid w:val="00782C62"/>
    <w:rsid w:val="0078319E"/>
    <w:rsid w:val="00783588"/>
    <w:rsid w:val="0079296F"/>
    <w:rsid w:val="007A2F6B"/>
    <w:rsid w:val="007A5012"/>
    <w:rsid w:val="007B07FE"/>
    <w:rsid w:val="007B32DC"/>
    <w:rsid w:val="007B5001"/>
    <w:rsid w:val="007B715A"/>
    <w:rsid w:val="007C025D"/>
    <w:rsid w:val="007C02E8"/>
    <w:rsid w:val="007C25CC"/>
    <w:rsid w:val="007C5B16"/>
    <w:rsid w:val="007D0DB3"/>
    <w:rsid w:val="007D2759"/>
    <w:rsid w:val="007D29E4"/>
    <w:rsid w:val="007D2A88"/>
    <w:rsid w:val="007D4DB6"/>
    <w:rsid w:val="007D7BF5"/>
    <w:rsid w:val="007E18B3"/>
    <w:rsid w:val="007F38A7"/>
    <w:rsid w:val="007F6F3D"/>
    <w:rsid w:val="007F7B23"/>
    <w:rsid w:val="00803411"/>
    <w:rsid w:val="008077C9"/>
    <w:rsid w:val="00811E82"/>
    <w:rsid w:val="008128B0"/>
    <w:rsid w:val="008163A7"/>
    <w:rsid w:val="00816581"/>
    <w:rsid w:val="008248AF"/>
    <w:rsid w:val="008326B5"/>
    <w:rsid w:val="00832F1D"/>
    <w:rsid w:val="008416B2"/>
    <w:rsid w:val="0084244F"/>
    <w:rsid w:val="008429A0"/>
    <w:rsid w:val="00847028"/>
    <w:rsid w:val="0084723C"/>
    <w:rsid w:val="008505FF"/>
    <w:rsid w:val="00851F5B"/>
    <w:rsid w:val="00852804"/>
    <w:rsid w:val="00853391"/>
    <w:rsid w:val="008554A5"/>
    <w:rsid w:val="00855EE9"/>
    <w:rsid w:val="008643C7"/>
    <w:rsid w:val="008646FC"/>
    <w:rsid w:val="00864D36"/>
    <w:rsid w:val="00870BB8"/>
    <w:rsid w:val="008744F1"/>
    <w:rsid w:val="008755B7"/>
    <w:rsid w:val="008755E8"/>
    <w:rsid w:val="0087619F"/>
    <w:rsid w:val="008762B8"/>
    <w:rsid w:val="00880EF7"/>
    <w:rsid w:val="00880FE3"/>
    <w:rsid w:val="00881E8F"/>
    <w:rsid w:val="0088716C"/>
    <w:rsid w:val="0088756E"/>
    <w:rsid w:val="00887632"/>
    <w:rsid w:val="00887BDE"/>
    <w:rsid w:val="008903ED"/>
    <w:rsid w:val="0089347A"/>
    <w:rsid w:val="008937B8"/>
    <w:rsid w:val="008970D7"/>
    <w:rsid w:val="008974CF"/>
    <w:rsid w:val="0089765E"/>
    <w:rsid w:val="008A1B6C"/>
    <w:rsid w:val="008A2368"/>
    <w:rsid w:val="008A356F"/>
    <w:rsid w:val="008B6113"/>
    <w:rsid w:val="008B7122"/>
    <w:rsid w:val="008C2180"/>
    <w:rsid w:val="008C2CF0"/>
    <w:rsid w:val="008C47E6"/>
    <w:rsid w:val="008C79AD"/>
    <w:rsid w:val="008D2E35"/>
    <w:rsid w:val="008D4302"/>
    <w:rsid w:val="008D50AB"/>
    <w:rsid w:val="008D7790"/>
    <w:rsid w:val="008D7E14"/>
    <w:rsid w:val="008D7E30"/>
    <w:rsid w:val="008E1661"/>
    <w:rsid w:val="008E1D7C"/>
    <w:rsid w:val="008E6E56"/>
    <w:rsid w:val="008F5679"/>
    <w:rsid w:val="008F56F3"/>
    <w:rsid w:val="0090195D"/>
    <w:rsid w:val="009040B0"/>
    <w:rsid w:val="00906436"/>
    <w:rsid w:val="00907F9E"/>
    <w:rsid w:val="0091081F"/>
    <w:rsid w:val="0091178C"/>
    <w:rsid w:val="009175EE"/>
    <w:rsid w:val="009203B6"/>
    <w:rsid w:val="00921FD2"/>
    <w:rsid w:val="009229A6"/>
    <w:rsid w:val="00922B87"/>
    <w:rsid w:val="0092398C"/>
    <w:rsid w:val="00930E83"/>
    <w:rsid w:val="009322F9"/>
    <w:rsid w:val="00932D62"/>
    <w:rsid w:val="009356ED"/>
    <w:rsid w:val="00936093"/>
    <w:rsid w:val="0093788F"/>
    <w:rsid w:val="009425B5"/>
    <w:rsid w:val="00945022"/>
    <w:rsid w:val="0095152D"/>
    <w:rsid w:val="00954F2C"/>
    <w:rsid w:val="009556C7"/>
    <w:rsid w:val="00955BBC"/>
    <w:rsid w:val="00956E82"/>
    <w:rsid w:val="0095711A"/>
    <w:rsid w:val="00960106"/>
    <w:rsid w:val="00963AE4"/>
    <w:rsid w:val="00964F63"/>
    <w:rsid w:val="00966D60"/>
    <w:rsid w:val="00973F3F"/>
    <w:rsid w:val="00975564"/>
    <w:rsid w:val="0098299F"/>
    <w:rsid w:val="009845F9"/>
    <w:rsid w:val="0098721F"/>
    <w:rsid w:val="0099651E"/>
    <w:rsid w:val="00996A9E"/>
    <w:rsid w:val="009A58E4"/>
    <w:rsid w:val="009A5B46"/>
    <w:rsid w:val="009B002A"/>
    <w:rsid w:val="009B0A7F"/>
    <w:rsid w:val="009B2710"/>
    <w:rsid w:val="009B3332"/>
    <w:rsid w:val="009B3648"/>
    <w:rsid w:val="009B3926"/>
    <w:rsid w:val="009B4D2F"/>
    <w:rsid w:val="009B585C"/>
    <w:rsid w:val="009C2717"/>
    <w:rsid w:val="009C408A"/>
    <w:rsid w:val="009D033D"/>
    <w:rsid w:val="009D11E2"/>
    <w:rsid w:val="009D1DE7"/>
    <w:rsid w:val="009D2425"/>
    <w:rsid w:val="009D2618"/>
    <w:rsid w:val="009D37EA"/>
    <w:rsid w:val="009D6486"/>
    <w:rsid w:val="009E0096"/>
    <w:rsid w:val="009E07D6"/>
    <w:rsid w:val="009E2D1F"/>
    <w:rsid w:val="009E4A25"/>
    <w:rsid w:val="009E7DF8"/>
    <w:rsid w:val="009F4C0C"/>
    <w:rsid w:val="00A04D9E"/>
    <w:rsid w:val="00A06EB4"/>
    <w:rsid w:val="00A103C7"/>
    <w:rsid w:val="00A1188F"/>
    <w:rsid w:val="00A127AB"/>
    <w:rsid w:val="00A15194"/>
    <w:rsid w:val="00A16703"/>
    <w:rsid w:val="00A16DF3"/>
    <w:rsid w:val="00A17663"/>
    <w:rsid w:val="00A251FA"/>
    <w:rsid w:val="00A26C4A"/>
    <w:rsid w:val="00A26ED2"/>
    <w:rsid w:val="00A3029B"/>
    <w:rsid w:val="00A32AEE"/>
    <w:rsid w:val="00A356D5"/>
    <w:rsid w:val="00A35D22"/>
    <w:rsid w:val="00A40AD3"/>
    <w:rsid w:val="00A41762"/>
    <w:rsid w:val="00A41991"/>
    <w:rsid w:val="00A419FF"/>
    <w:rsid w:val="00A428F1"/>
    <w:rsid w:val="00A455E0"/>
    <w:rsid w:val="00A475BF"/>
    <w:rsid w:val="00A47FE6"/>
    <w:rsid w:val="00A513BD"/>
    <w:rsid w:val="00A5299D"/>
    <w:rsid w:val="00A56533"/>
    <w:rsid w:val="00A5713A"/>
    <w:rsid w:val="00A577BF"/>
    <w:rsid w:val="00A60630"/>
    <w:rsid w:val="00A707C8"/>
    <w:rsid w:val="00A75389"/>
    <w:rsid w:val="00A80821"/>
    <w:rsid w:val="00A8405E"/>
    <w:rsid w:val="00A8526E"/>
    <w:rsid w:val="00A959A2"/>
    <w:rsid w:val="00A96FC2"/>
    <w:rsid w:val="00AA279D"/>
    <w:rsid w:val="00AA2F9E"/>
    <w:rsid w:val="00AA3A0D"/>
    <w:rsid w:val="00AA5ADB"/>
    <w:rsid w:val="00AA5C21"/>
    <w:rsid w:val="00AB1826"/>
    <w:rsid w:val="00AB45D6"/>
    <w:rsid w:val="00AB5181"/>
    <w:rsid w:val="00AB7A9E"/>
    <w:rsid w:val="00AC10D4"/>
    <w:rsid w:val="00AC5B98"/>
    <w:rsid w:val="00AD069C"/>
    <w:rsid w:val="00AD1C50"/>
    <w:rsid w:val="00AD2EA9"/>
    <w:rsid w:val="00AD468F"/>
    <w:rsid w:val="00AE1B4F"/>
    <w:rsid w:val="00AE4188"/>
    <w:rsid w:val="00AE5AA5"/>
    <w:rsid w:val="00AE62BA"/>
    <w:rsid w:val="00AE6765"/>
    <w:rsid w:val="00AF1040"/>
    <w:rsid w:val="00AF1D5E"/>
    <w:rsid w:val="00AF30EF"/>
    <w:rsid w:val="00AF530F"/>
    <w:rsid w:val="00AF5432"/>
    <w:rsid w:val="00B046AF"/>
    <w:rsid w:val="00B061E0"/>
    <w:rsid w:val="00B077F0"/>
    <w:rsid w:val="00B122C9"/>
    <w:rsid w:val="00B14D12"/>
    <w:rsid w:val="00B2048F"/>
    <w:rsid w:val="00B204BD"/>
    <w:rsid w:val="00B21D05"/>
    <w:rsid w:val="00B2216D"/>
    <w:rsid w:val="00B25F87"/>
    <w:rsid w:val="00B263AD"/>
    <w:rsid w:val="00B34DA5"/>
    <w:rsid w:val="00B37486"/>
    <w:rsid w:val="00B41C25"/>
    <w:rsid w:val="00B4367C"/>
    <w:rsid w:val="00B43732"/>
    <w:rsid w:val="00B44199"/>
    <w:rsid w:val="00B47B7B"/>
    <w:rsid w:val="00B50443"/>
    <w:rsid w:val="00B50BB6"/>
    <w:rsid w:val="00B51E46"/>
    <w:rsid w:val="00B53ACF"/>
    <w:rsid w:val="00B5626D"/>
    <w:rsid w:val="00B612CE"/>
    <w:rsid w:val="00B63646"/>
    <w:rsid w:val="00B65273"/>
    <w:rsid w:val="00B6600D"/>
    <w:rsid w:val="00B66AB4"/>
    <w:rsid w:val="00B71964"/>
    <w:rsid w:val="00B7213A"/>
    <w:rsid w:val="00B73B6B"/>
    <w:rsid w:val="00B750A0"/>
    <w:rsid w:val="00B77EB9"/>
    <w:rsid w:val="00B77FB1"/>
    <w:rsid w:val="00B86E70"/>
    <w:rsid w:val="00B935B4"/>
    <w:rsid w:val="00B944AB"/>
    <w:rsid w:val="00B963FD"/>
    <w:rsid w:val="00BA02A8"/>
    <w:rsid w:val="00BA2626"/>
    <w:rsid w:val="00BA36FA"/>
    <w:rsid w:val="00BA4734"/>
    <w:rsid w:val="00BA559A"/>
    <w:rsid w:val="00BA5FE2"/>
    <w:rsid w:val="00BB2F04"/>
    <w:rsid w:val="00BB625F"/>
    <w:rsid w:val="00BC26FF"/>
    <w:rsid w:val="00BC4183"/>
    <w:rsid w:val="00BC612F"/>
    <w:rsid w:val="00BC7431"/>
    <w:rsid w:val="00BD0B86"/>
    <w:rsid w:val="00BD1EA1"/>
    <w:rsid w:val="00BD2BD5"/>
    <w:rsid w:val="00BD2F42"/>
    <w:rsid w:val="00BD58F0"/>
    <w:rsid w:val="00BD5B83"/>
    <w:rsid w:val="00BD6E1C"/>
    <w:rsid w:val="00BD7A5A"/>
    <w:rsid w:val="00BD7D23"/>
    <w:rsid w:val="00BE0B66"/>
    <w:rsid w:val="00BE2ADE"/>
    <w:rsid w:val="00BE317A"/>
    <w:rsid w:val="00BE3815"/>
    <w:rsid w:val="00BE4193"/>
    <w:rsid w:val="00BF4913"/>
    <w:rsid w:val="00BF63D4"/>
    <w:rsid w:val="00C01CE6"/>
    <w:rsid w:val="00C04C0B"/>
    <w:rsid w:val="00C06BB6"/>
    <w:rsid w:val="00C07C55"/>
    <w:rsid w:val="00C124F2"/>
    <w:rsid w:val="00C167B7"/>
    <w:rsid w:val="00C22C11"/>
    <w:rsid w:val="00C246B3"/>
    <w:rsid w:val="00C255BD"/>
    <w:rsid w:val="00C26596"/>
    <w:rsid w:val="00C276F2"/>
    <w:rsid w:val="00C3079E"/>
    <w:rsid w:val="00C30FBF"/>
    <w:rsid w:val="00C36409"/>
    <w:rsid w:val="00C36FEB"/>
    <w:rsid w:val="00C41189"/>
    <w:rsid w:val="00C419A1"/>
    <w:rsid w:val="00C423B4"/>
    <w:rsid w:val="00C432EB"/>
    <w:rsid w:val="00C44FE4"/>
    <w:rsid w:val="00C455D3"/>
    <w:rsid w:val="00C54E9B"/>
    <w:rsid w:val="00C554E6"/>
    <w:rsid w:val="00C55ECC"/>
    <w:rsid w:val="00C5620E"/>
    <w:rsid w:val="00C56C1A"/>
    <w:rsid w:val="00C625A3"/>
    <w:rsid w:val="00C627F3"/>
    <w:rsid w:val="00C62C5E"/>
    <w:rsid w:val="00C63409"/>
    <w:rsid w:val="00C67622"/>
    <w:rsid w:val="00C717D2"/>
    <w:rsid w:val="00C86B20"/>
    <w:rsid w:val="00C92481"/>
    <w:rsid w:val="00C93E7A"/>
    <w:rsid w:val="00C94200"/>
    <w:rsid w:val="00CA6B09"/>
    <w:rsid w:val="00CA7E09"/>
    <w:rsid w:val="00CB0862"/>
    <w:rsid w:val="00CB2B6D"/>
    <w:rsid w:val="00CB4DA2"/>
    <w:rsid w:val="00CB7EEF"/>
    <w:rsid w:val="00CC5555"/>
    <w:rsid w:val="00CC5FA4"/>
    <w:rsid w:val="00CC7304"/>
    <w:rsid w:val="00CD783A"/>
    <w:rsid w:val="00CE4FB6"/>
    <w:rsid w:val="00CE557F"/>
    <w:rsid w:val="00CE6AEA"/>
    <w:rsid w:val="00CF0D1F"/>
    <w:rsid w:val="00CF2380"/>
    <w:rsid w:val="00CF6D5A"/>
    <w:rsid w:val="00D0200F"/>
    <w:rsid w:val="00D04477"/>
    <w:rsid w:val="00D05A44"/>
    <w:rsid w:val="00D05F01"/>
    <w:rsid w:val="00D06AD8"/>
    <w:rsid w:val="00D1069A"/>
    <w:rsid w:val="00D10986"/>
    <w:rsid w:val="00D2048A"/>
    <w:rsid w:val="00D2322F"/>
    <w:rsid w:val="00D26C64"/>
    <w:rsid w:val="00D324E2"/>
    <w:rsid w:val="00D36E47"/>
    <w:rsid w:val="00D373BB"/>
    <w:rsid w:val="00D4402D"/>
    <w:rsid w:val="00D447B3"/>
    <w:rsid w:val="00D44C7A"/>
    <w:rsid w:val="00D457AB"/>
    <w:rsid w:val="00D46702"/>
    <w:rsid w:val="00D5093E"/>
    <w:rsid w:val="00D545DD"/>
    <w:rsid w:val="00D5517E"/>
    <w:rsid w:val="00D56278"/>
    <w:rsid w:val="00D60658"/>
    <w:rsid w:val="00D6096F"/>
    <w:rsid w:val="00D60DB3"/>
    <w:rsid w:val="00D634BE"/>
    <w:rsid w:val="00D64836"/>
    <w:rsid w:val="00D657BE"/>
    <w:rsid w:val="00D679E5"/>
    <w:rsid w:val="00D750F4"/>
    <w:rsid w:val="00D82044"/>
    <w:rsid w:val="00D82935"/>
    <w:rsid w:val="00D82AA1"/>
    <w:rsid w:val="00D844BF"/>
    <w:rsid w:val="00D84503"/>
    <w:rsid w:val="00D92504"/>
    <w:rsid w:val="00D96AEA"/>
    <w:rsid w:val="00D97C2D"/>
    <w:rsid w:val="00DA104F"/>
    <w:rsid w:val="00DA10A4"/>
    <w:rsid w:val="00DA16DD"/>
    <w:rsid w:val="00DA2C68"/>
    <w:rsid w:val="00DA371B"/>
    <w:rsid w:val="00DA4149"/>
    <w:rsid w:val="00DA4B2A"/>
    <w:rsid w:val="00DA5CC8"/>
    <w:rsid w:val="00DB1A4C"/>
    <w:rsid w:val="00DB4030"/>
    <w:rsid w:val="00DB4072"/>
    <w:rsid w:val="00DC1F93"/>
    <w:rsid w:val="00DC25F7"/>
    <w:rsid w:val="00DC2777"/>
    <w:rsid w:val="00DC42FF"/>
    <w:rsid w:val="00DC5B4F"/>
    <w:rsid w:val="00DC6A98"/>
    <w:rsid w:val="00DC70A1"/>
    <w:rsid w:val="00DD1C23"/>
    <w:rsid w:val="00DD2152"/>
    <w:rsid w:val="00DD7115"/>
    <w:rsid w:val="00DD7226"/>
    <w:rsid w:val="00DE1132"/>
    <w:rsid w:val="00DE287E"/>
    <w:rsid w:val="00DE3842"/>
    <w:rsid w:val="00DE7113"/>
    <w:rsid w:val="00DF3E75"/>
    <w:rsid w:val="00DF43CD"/>
    <w:rsid w:val="00DF4C97"/>
    <w:rsid w:val="00DF694B"/>
    <w:rsid w:val="00DF7B4C"/>
    <w:rsid w:val="00DF7D84"/>
    <w:rsid w:val="00E02E8A"/>
    <w:rsid w:val="00E03F6E"/>
    <w:rsid w:val="00E05F7A"/>
    <w:rsid w:val="00E06D8C"/>
    <w:rsid w:val="00E10148"/>
    <w:rsid w:val="00E10FF3"/>
    <w:rsid w:val="00E1567E"/>
    <w:rsid w:val="00E20DEA"/>
    <w:rsid w:val="00E2216B"/>
    <w:rsid w:val="00E24F3D"/>
    <w:rsid w:val="00E2705A"/>
    <w:rsid w:val="00E308D9"/>
    <w:rsid w:val="00E308FE"/>
    <w:rsid w:val="00E35F70"/>
    <w:rsid w:val="00E36CA8"/>
    <w:rsid w:val="00E404FD"/>
    <w:rsid w:val="00E4188F"/>
    <w:rsid w:val="00E45405"/>
    <w:rsid w:val="00E5144E"/>
    <w:rsid w:val="00E52B49"/>
    <w:rsid w:val="00E5555A"/>
    <w:rsid w:val="00E57010"/>
    <w:rsid w:val="00E607FB"/>
    <w:rsid w:val="00E60D0A"/>
    <w:rsid w:val="00E61199"/>
    <w:rsid w:val="00E635AE"/>
    <w:rsid w:val="00E638F4"/>
    <w:rsid w:val="00E652D5"/>
    <w:rsid w:val="00E661BB"/>
    <w:rsid w:val="00E668F3"/>
    <w:rsid w:val="00E6692D"/>
    <w:rsid w:val="00E67C66"/>
    <w:rsid w:val="00E70811"/>
    <w:rsid w:val="00E7185E"/>
    <w:rsid w:val="00E76B73"/>
    <w:rsid w:val="00E8422B"/>
    <w:rsid w:val="00E84AD7"/>
    <w:rsid w:val="00E871BB"/>
    <w:rsid w:val="00E925E2"/>
    <w:rsid w:val="00E92D67"/>
    <w:rsid w:val="00E94A78"/>
    <w:rsid w:val="00E96E7B"/>
    <w:rsid w:val="00E9736A"/>
    <w:rsid w:val="00EA26E1"/>
    <w:rsid w:val="00EA607D"/>
    <w:rsid w:val="00EB2C48"/>
    <w:rsid w:val="00EB3186"/>
    <w:rsid w:val="00EC0FB8"/>
    <w:rsid w:val="00EC401B"/>
    <w:rsid w:val="00EC5641"/>
    <w:rsid w:val="00EC75A8"/>
    <w:rsid w:val="00ED0F8E"/>
    <w:rsid w:val="00ED1270"/>
    <w:rsid w:val="00ED16C3"/>
    <w:rsid w:val="00ED1998"/>
    <w:rsid w:val="00ED2118"/>
    <w:rsid w:val="00ED6A01"/>
    <w:rsid w:val="00EE1604"/>
    <w:rsid w:val="00EE57D9"/>
    <w:rsid w:val="00EE6369"/>
    <w:rsid w:val="00EE64A9"/>
    <w:rsid w:val="00EF135D"/>
    <w:rsid w:val="00EF2767"/>
    <w:rsid w:val="00EF3C2B"/>
    <w:rsid w:val="00EF41BF"/>
    <w:rsid w:val="00EF4E4A"/>
    <w:rsid w:val="00EF6372"/>
    <w:rsid w:val="00F03B6B"/>
    <w:rsid w:val="00F04F08"/>
    <w:rsid w:val="00F055A8"/>
    <w:rsid w:val="00F116C7"/>
    <w:rsid w:val="00F150CC"/>
    <w:rsid w:val="00F200AA"/>
    <w:rsid w:val="00F21025"/>
    <w:rsid w:val="00F2112D"/>
    <w:rsid w:val="00F23B47"/>
    <w:rsid w:val="00F242DB"/>
    <w:rsid w:val="00F26F64"/>
    <w:rsid w:val="00F3211E"/>
    <w:rsid w:val="00F36667"/>
    <w:rsid w:val="00F41351"/>
    <w:rsid w:val="00F41796"/>
    <w:rsid w:val="00F51812"/>
    <w:rsid w:val="00F52228"/>
    <w:rsid w:val="00F52273"/>
    <w:rsid w:val="00F604CF"/>
    <w:rsid w:val="00F61F0F"/>
    <w:rsid w:val="00F71D92"/>
    <w:rsid w:val="00F77C1A"/>
    <w:rsid w:val="00F84EE3"/>
    <w:rsid w:val="00F86159"/>
    <w:rsid w:val="00F8763F"/>
    <w:rsid w:val="00F921CF"/>
    <w:rsid w:val="00F923E2"/>
    <w:rsid w:val="00F94D1A"/>
    <w:rsid w:val="00F9647F"/>
    <w:rsid w:val="00FA5758"/>
    <w:rsid w:val="00FB1438"/>
    <w:rsid w:val="00FB25A1"/>
    <w:rsid w:val="00FB2793"/>
    <w:rsid w:val="00FB4C86"/>
    <w:rsid w:val="00FB60A0"/>
    <w:rsid w:val="00FC6EF7"/>
    <w:rsid w:val="00FE17FA"/>
    <w:rsid w:val="00FE1893"/>
    <w:rsid w:val="00FE1E9E"/>
    <w:rsid w:val="00FE2868"/>
    <w:rsid w:val="00FE3E23"/>
    <w:rsid w:val="00FF2684"/>
    <w:rsid w:val="00FF5033"/>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before="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0AD3"/>
  </w:style>
  <w:style w:type="paragraph" w:styleId="Heading1">
    <w:name w:val="heading 1"/>
    <w:basedOn w:val="Normal"/>
    <w:next w:val="Normal"/>
    <w:link w:val="Heading1Char"/>
    <w:uiPriority w:val="9"/>
    <w:qFormat/>
    <w:rsid w:val="00954F2C"/>
    <w:pPr>
      <w:keepNext/>
      <w:keepLines/>
      <w:spacing w:after="120"/>
      <w:outlineLvl w:val="0"/>
    </w:pPr>
    <w:rPr>
      <w:rFonts w:eastAsiaTheme="majorEastAsia" w:cstheme="majorBidi"/>
      <w:b/>
      <w:bCs/>
      <w:szCs w:val="28"/>
    </w:rPr>
  </w:style>
  <w:style w:type="paragraph" w:styleId="Heading2">
    <w:name w:val="heading 2"/>
    <w:basedOn w:val="Normal"/>
    <w:link w:val="Heading2Char"/>
    <w:uiPriority w:val="9"/>
    <w:qFormat/>
    <w:rsid w:val="004C66EA"/>
    <w:pPr>
      <w:spacing w:before="100" w:beforeAutospacing="1" w:after="100" w:afterAutospacing="1"/>
      <w:jc w:val="left"/>
      <w:outlineLvl w:val="1"/>
    </w:pPr>
    <w:rPr>
      <w:rFonts w:eastAsia="Times New Roman"/>
      <w:b/>
      <w:bCs/>
      <w:sz w:val="36"/>
      <w:szCs w:val="36"/>
    </w:rPr>
  </w:style>
  <w:style w:type="paragraph" w:styleId="Heading3">
    <w:name w:val="heading 3"/>
    <w:basedOn w:val="Normal"/>
    <w:next w:val="Normal"/>
    <w:link w:val="Heading3Char"/>
    <w:uiPriority w:val="9"/>
    <w:unhideWhenUsed/>
    <w:qFormat/>
    <w:rsid w:val="004C66EA"/>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C66EA"/>
    <w:rPr>
      <w:rFonts w:eastAsia="Times New Roman"/>
      <w:b/>
      <w:bCs/>
      <w:sz w:val="36"/>
      <w:szCs w:val="36"/>
    </w:rPr>
  </w:style>
  <w:style w:type="paragraph" w:styleId="NormalWeb">
    <w:name w:val="Normal (Web)"/>
    <w:basedOn w:val="Normal"/>
    <w:uiPriority w:val="99"/>
    <w:unhideWhenUsed/>
    <w:rsid w:val="004C66EA"/>
    <w:pPr>
      <w:spacing w:before="100" w:beforeAutospacing="1" w:after="100" w:afterAutospacing="1"/>
      <w:jc w:val="left"/>
    </w:pPr>
    <w:rPr>
      <w:rFonts w:eastAsia="Times New Roman"/>
    </w:rPr>
  </w:style>
  <w:style w:type="character" w:customStyle="1" w:styleId="Heading3Char">
    <w:name w:val="Heading 3 Char"/>
    <w:basedOn w:val="DefaultParagraphFont"/>
    <w:link w:val="Heading3"/>
    <w:uiPriority w:val="9"/>
    <w:rsid w:val="004C66EA"/>
    <w:rPr>
      <w:rFonts w:asciiTheme="majorHAnsi" w:eastAsiaTheme="majorEastAsia" w:hAnsiTheme="majorHAnsi" w:cstheme="majorBidi"/>
      <w:b/>
      <w:bCs/>
      <w:color w:val="4F81BD" w:themeColor="accent1"/>
    </w:rPr>
  </w:style>
  <w:style w:type="character" w:customStyle="1" w:styleId="apple-converted-space">
    <w:name w:val="apple-converted-space"/>
    <w:basedOn w:val="DefaultParagraphFont"/>
    <w:rsid w:val="004C66EA"/>
  </w:style>
  <w:style w:type="character" w:styleId="Emphasis">
    <w:name w:val="Emphasis"/>
    <w:basedOn w:val="DefaultParagraphFont"/>
    <w:uiPriority w:val="20"/>
    <w:qFormat/>
    <w:rsid w:val="004C66EA"/>
    <w:rPr>
      <w:i/>
      <w:iCs/>
    </w:rPr>
  </w:style>
  <w:style w:type="paragraph" w:styleId="BalloonText">
    <w:name w:val="Balloon Text"/>
    <w:basedOn w:val="Normal"/>
    <w:link w:val="BalloonTextChar"/>
    <w:uiPriority w:val="99"/>
    <w:semiHidden/>
    <w:unhideWhenUsed/>
    <w:rsid w:val="004C66EA"/>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66EA"/>
    <w:rPr>
      <w:rFonts w:ascii="Tahoma" w:hAnsi="Tahoma" w:cs="Tahoma"/>
      <w:sz w:val="16"/>
      <w:szCs w:val="16"/>
    </w:rPr>
  </w:style>
  <w:style w:type="character" w:styleId="Hyperlink">
    <w:name w:val="Hyperlink"/>
    <w:basedOn w:val="DefaultParagraphFont"/>
    <w:uiPriority w:val="99"/>
    <w:unhideWhenUsed/>
    <w:rsid w:val="004203FE"/>
    <w:rPr>
      <w:color w:val="0000FF"/>
      <w:u w:val="single"/>
    </w:rPr>
  </w:style>
  <w:style w:type="table" w:styleId="TableGrid">
    <w:name w:val="Table Grid"/>
    <w:basedOn w:val="TableNormal"/>
    <w:uiPriority w:val="39"/>
    <w:rsid w:val="00216FB4"/>
    <w:pPr>
      <w:spacing w:before="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2">
    <w:name w:val="2"/>
    <w:basedOn w:val="Normal"/>
    <w:qFormat/>
    <w:rsid w:val="00E7185E"/>
    <w:pPr>
      <w:widowControl w:val="0"/>
      <w:tabs>
        <w:tab w:val="right" w:pos="6237"/>
      </w:tabs>
      <w:spacing w:before="100" w:afterLines="20"/>
      <w:ind w:left="851" w:hanging="420"/>
    </w:pPr>
    <w:rPr>
      <w:rFonts w:eastAsia="Times New Roman"/>
      <w:sz w:val="20"/>
      <w:szCs w:val="20"/>
    </w:rPr>
  </w:style>
  <w:style w:type="paragraph" w:customStyle="1" w:styleId="wbtnormal">
    <w:name w:val="wbtnormal"/>
    <w:basedOn w:val="Normal"/>
    <w:rsid w:val="00D96AEA"/>
    <w:pPr>
      <w:spacing w:after="120"/>
    </w:pPr>
    <w:rPr>
      <w:rFonts w:ascii="Verdana" w:eastAsia="Times New Roman" w:hAnsi="Verdana" w:cs="Angsana New"/>
      <w:sz w:val="16"/>
      <w:szCs w:val="16"/>
    </w:rPr>
  </w:style>
  <w:style w:type="paragraph" w:styleId="ListParagraph">
    <w:name w:val="List Paragraph"/>
    <w:basedOn w:val="Normal"/>
    <w:uiPriority w:val="34"/>
    <w:qFormat/>
    <w:rsid w:val="00326549"/>
    <w:pPr>
      <w:ind w:left="720"/>
      <w:contextualSpacing/>
    </w:pPr>
  </w:style>
  <w:style w:type="paragraph" w:styleId="DocumentMap">
    <w:name w:val="Document Map"/>
    <w:basedOn w:val="Normal"/>
    <w:link w:val="DocumentMapChar"/>
    <w:semiHidden/>
    <w:rsid w:val="007C025D"/>
    <w:pPr>
      <w:shd w:val="clear" w:color="auto" w:fill="000080"/>
      <w:spacing w:before="0"/>
      <w:jc w:val="left"/>
    </w:pPr>
    <w:rPr>
      <w:rFonts w:ascii="Tahoma" w:eastAsia="Times New Roman" w:hAnsi="Tahoma" w:cs="Angsana New"/>
      <w:szCs w:val="28"/>
    </w:rPr>
  </w:style>
  <w:style w:type="character" w:customStyle="1" w:styleId="DocumentMapChar">
    <w:name w:val="Document Map Char"/>
    <w:basedOn w:val="DefaultParagraphFont"/>
    <w:link w:val="DocumentMap"/>
    <w:semiHidden/>
    <w:rsid w:val="007C025D"/>
    <w:rPr>
      <w:rFonts w:ascii="Tahoma" w:eastAsia="Times New Roman" w:hAnsi="Tahoma" w:cs="Angsana New"/>
      <w:szCs w:val="28"/>
      <w:shd w:val="clear" w:color="auto" w:fill="000080"/>
    </w:rPr>
  </w:style>
  <w:style w:type="character" w:customStyle="1" w:styleId="Heading1Char">
    <w:name w:val="Heading 1 Char"/>
    <w:basedOn w:val="DefaultParagraphFont"/>
    <w:link w:val="Heading1"/>
    <w:uiPriority w:val="9"/>
    <w:rsid w:val="00954F2C"/>
    <w:rPr>
      <w:rFonts w:eastAsiaTheme="majorEastAsia" w:cstheme="majorBidi"/>
      <w:b/>
      <w:bCs/>
      <w:szCs w:val="28"/>
    </w:rPr>
  </w:style>
  <w:style w:type="character" w:styleId="PlaceholderText">
    <w:name w:val="Placeholder Text"/>
    <w:basedOn w:val="DefaultParagraphFont"/>
    <w:uiPriority w:val="99"/>
    <w:semiHidden/>
    <w:rsid w:val="001B5B24"/>
    <w:rPr>
      <w:color w:val="808080"/>
    </w:rPr>
  </w:style>
  <w:style w:type="paragraph" w:styleId="Bibliography">
    <w:name w:val="Bibliography"/>
    <w:basedOn w:val="Normal"/>
    <w:next w:val="Normal"/>
    <w:uiPriority w:val="37"/>
    <w:unhideWhenUsed/>
    <w:rsid w:val="00E6692D"/>
    <w:pPr>
      <w:spacing w:line="480" w:lineRule="auto"/>
      <w:ind w:left="720" w:hanging="720"/>
    </w:pPr>
  </w:style>
  <w:style w:type="paragraph" w:styleId="Header">
    <w:name w:val="header"/>
    <w:basedOn w:val="Normal"/>
    <w:link w:val="HeaderChar"/>
    <w:uiPriority w:val="99"/>
    <w:semiHidden/>
    <w:unhideWhenUsed/>
    <w:rsid w:val="00CF2380"/>
    <w:pPr>
      <w:tabs>
        <w:tab w:val="center" w:pos="4680"/>
        <w:tab w:val="right" w:pos="9360"/>
      </w:tabs>
      <w:spacing w:before="0"/>
    </w:pPr>
  </w:style>
  <w:style w:type="character" w:customStyle="1" w:styleId="HeaderChar">
    <w:name w:val="Header Char"/>
    <w:basedOn w:val="DefaultParagraphFont"/>
    <w:link w:val="Header"/>
    <w:uiPriority w:val="99"/>
    <w:semiHidden/>
    <w:rsid w:val="00CF2380"/>
  </w:style>
  <w:style w:type="paragraph" w:styleId="Footer">
    <w:name w:val="footer"/>
    <w:basedOn w:val="Normal"/>
    <w:link w:val="FooterChar"/>
    <w:uiPriority w:val="99"/>
    <w:semiHidden/>
    <w:unhideWhenUsed/>
    <w:rsid w:val="00CF2380"/>
    <w:pPr>
      <w:tabs>
        <w:tab w:val="center" w:pos="4680"/>
        <w:tab w:val="right" w:pos="9360"/>
      </w:tabs>
      <w:spacing w:before="0"/>
    </w:pPr>
  </w:style>
  <w:style w:type="character" w:customStyle="1" w:styleId="FooterChar">
    <w:name w:val="Footer Char"/>
    <w:basedOn w:val="DefaultParagraphFont"/>
    <w:link w:val="Footer"/>
    <w:uiPriority w:val="99"/>
    <w:semiHidden/>
    <w:rsid w:val="00CF2380"/>
  </w:style>
</w:styles>
</file>

<file path=word/webSettings.xml><?xml version="1.0" encoding="utf-8"?>
<w:webSettings xmlns:r="http://schemas.openxmlformats.org/officeDocument/2006/relationships" xmlns:w="http://schemas.openxmlformats.org/wordprocessingml/2006/main">
  <w:divs>
    <w:div w:id="136072080">
      <w:bodyDiv w:val="1"/>
      <w:marLeft w:val="0"/>
      <w:marRight w:val="0"/>
      <w:marTop w:val="0"/>
      <w:marBottom w:val="0"/>
      <w:divBdr>
        <w:top w:val="none" w:sz="0" w:space="0" w:color="auto"/>
        <w:left w:val="none" w:sz="0" w:space="0" w:color="auto"/>
        <w:bottom w:val="none" w:sz="0" w:space="0" w:color="auto"/>
        <w:right w:val="none" w:sz="0" w:space="0" w:color="auto"/>
      </w:divBdr>
    </w:div>
    <w:div w:id="190344834">
      <w:bodyDiv w:val="1"/>
      <w:marLeft w:val="0"/>
      <w:marRight w:val="0"/>
      <w:marTop w:val="0"/>
      <w:marBottom w:val="0"/>
      <w:divBdr>
        <w:top w:val="none" w:sz="0" w:space="0" w:color="auto"/>
        <w:left w:val="none" w:sz="0" w:space="0" w:color="auto"/>
        <w:bottom w:val="none" w:sz="0" w:space="0" w:color="auto"/>
        <w:right w:val="none" w:sz="0" w:space="0" w:color="auto"/>
      </w:divBdr>
    </w:div>
    <w:div w:id="471096868">
      <w:bodyDiv w:val="1"/>
      <w:marLeft w:val="0"/>
      <w:marRight w:val="0"/>
      <w:marTop w:val="0"/>
      <w:marBottom w:val="0"/>
      <w:divBdr>
        <w:top w:val="none" w:sz="0" w:space="0" w:color="auto"/>
        <w:left w:val="none" w:sz="0" w:space="0" w:color="auto"/>
        <w:bottom w:val="none" w:sz="0" w:space="0" w:color="auto"/>
        <w:right w:val="none" w:sz="0" w:space="0" w:color="auto"/>
      </w:divBdr>
    </w:div>
    <w:div w:id="514925584">
      <w:bodyDiv w:val="1"/>
      <w:marLeft w:val="0"/>
      <w:marRight w:val="0"/>
      <w:marTop w:val="0"/>
      <w:marBottom w:val="0"/>
      <w:divBdr>
        <w:top w:val="none" w:sz="0" w:space="0" w:color="auto"/>
        <w:left w:val="none" w:sz="0" w:space="0" w:color="auto"/>
        <w:bottom w:val="none" w:sz="0" w:space="0" w:color="auto"/>
        <w:right w:val="none" w:sz="0" w:space="0" w:color="auto"/>
      </w:divBdr>
    </w:div>
    <w:div w:id="614748815">
      <w:bodyDiv w:val="1"/>
      <w:marLeft w:val="0"/>
      <w:marRight w:val="0"/>
      <w:marTop w:val="0"/>
      <w:marBottom w:val="0"/>
      <w:divBdr>
        <w:top w:val="none" w:sz="0" w:space="0" w:color="auto"/>
        <w:left w:val="none" w:sz="0" w:space="0" w:color="auto"/>
        <w:bottom w:val="none" w:sz="0" w:space="0" w:color="auto"/>
        <w:right w:val="none" w:sz="0" w:space="0" w:color="auto"/>
      </w:divBdr>
      <w:divsChild>
        <w:div w:id="1502886620">
          <w:marLeft w:val="0"/>
          <w:marRight w:val="0"/>
          <w:marTop w:val="120"/>
          <w:marBottom w:val="240"/>
          <w:divBdr>
            <w:top w:val="none" w:sz="0" w:space="0" w:color="auto"/>
            <w:left w:val="none" w:sz="0" w:space="0" w:color="auto"/>
            <w:bottom w:val="none" w:sz="0" w:space="0" w:color="auto"/>
            <w:right w:val="none" w:sz="0" w:space="0" w:color="auto"/>
          </w:divBdr>
        </w:div>
      </w:divsChild>
    </w:div>
    <w:div w:id="788862547">
      <w:bodyDiv w:val="1"/>
      <w:marLeft w:val="0"/>
      <w:marRight w:val="0"/>
      <w:marTop w:val="0"/>
      <w:marBottom w:val="0"/>
      <w:divBdr>
        <w:top w:val="none" w:sz="0" w:space="0" w:color="auto"/>
        <w:left w:val="none" w:sz="0" w:space="0" w:color="auto"/>
        <w:bottom w:val="none" w:sz="0" w:space="0" w:color="auto"/>
        <w:right w:val="none" w:sz="0" w:space="0" w:color="auto"/>
      </w:divBdr>
    </w:div>
    <w:div w:id="1130174030">
      <w:bodyDiv w:val="1"/>
      <w:marLeft w:val="0"/>
      <w:marRight w:val="0"/>
      <w:marTop w:val="0"/>
      <w:marBottom w:val="0"/>
      <w:divBdr>
        <w:top w:val="none" w:sz="0" w:space="0" w:color="auto"/>
        <w:left w:val="none" w:sz="0" w:space="0" w:color="auto"/>
        <w:bottom w:val="none" w:sz="0" w:space="0" w:color="auto"/>
        <w:right w:val="none" w:sz="0" w:space="0" w:color="auto"/>
      </w:divBdr>
    </w:div>
    <w:div w:id="1650161539">
      <w:bodyDiv w:val="1"/>
      <w:marLeft w:val="0"/>
      <w:marRight w:val="0"/>
      <w:marTop w:val="0"/>
      <w:marBottom w:val="0"/>
      <w:divBdr>
        <w:top w:val="none" w:sz="0" w:space="0" w:color="auto"/>
        <w:left w:val="none" w:sz="0" w:space="0" w:color="auto"/>
        <w:bottom w:val="none" w:sz="0" w:space="0" w:color="auto"/>
        <w:right w:val="none" w:sz="0" w:space="0" w:color="auto"/>
      </w:divBdr>
      <w:divsChild>
        <w:div w:id="1236280395">
          <w:marLeft w:val="0"/>
          <w:marRight w:val="0"/>
          <w:marTop w:val="0"/>
          <w:marBottom w:val="0"/>
          <w:divBdr>
            <w:top w:val="none" w:sz="0" w:space="0" w:color="auto"/>
            <w:left w:val="none" w:sz="0" w:space="0" w:color="auto"/>
            <w:bottom w:val="none" w:sz="0" w:space="0" w:color="auto"/>
            <w:right w:val="none" w:sz="0" w:space="0" w:color="auto"/>
          </w:divBdr>
        </w:div>
        <w:div w:id="1561403659">
          <w:marLeft w:val="0"/>
          <w:marRight w:val="0"/>
          <w:marTop w:val="0"/>
          <w:marBottom w:val="0"/>
          <w:divBdr>
            <w:top w:val="none" w:sz="0" w:space="0" w:color="auto"/>
            <w:left w:val="none" w:sz="0" w:space="0" w:color="auto"/>
            <w:bottom w:val="none" w:sz="0" w:space="0" w:color="auto"/>
            <w:right w:val="none" w:sz="0" w:space="0" w:color="auto"/>
          </w:divBdr>
        </w:div>
        <w:div w:id="765731574">
          <w:marLeft w:val="0"/>
          <w:marRight w:val="0"/>
          <w:marTop w:val="0"/>
          <w:marBottom w:val="0"/>
          <w:divBdr>
            <w:top w:val="none" w:sz="0" w:space="0" w:color="auto"/>
            <w:left w:val="none" w:sz="0" w:space="0" w:color="auto"/>
            <w:bottom w:val="none" w:sz="0" w:space="0" w:color="auto"/>
            <w:right w:val="none" w:sz="0" w:space="0" w:color="auto"/>
          </w:divBdr>
        </w:div>
        <w:div w:id="1262685066">
          <w:marLeft w:val="0"/>
          <w:marRight w:val="0"/>
          <w:marTop w:val="0"/>
          <w:marBottom w:val="0"/>
          <w:divBdr>
            <w:top w:val="none" w:sz="0" w:space="0" w:color="auto"/>
            <w:left w:val="none" w:sz="0" w:space="0" w:color="auto"/>
            <w:bottom w:val="none" w:sz="0" w:space="0" w:color="auto"/>
            <w:right w:val="none" w:sz="0" w:space="0" w:color="auto"/>
          </w:divBdr>
        </w:div>
        <w:div w:id="1130585163">
          <w:marLeft w:val="0"/>
          <w:marRight w:val="0"/>
          <w:marTop w:val="0"/>
          <w:marBottom w:val="0"/>
          <w:divBdr>
            <w:top w:val="none" w:sz="0" w:space="0" w:color="auto"/>
            <w:left w:val="none" w:sz="0" w:space="0" w:color="auto"/>
            <w:bottom w:val="none" w:sz="0" w:space="0" w:color="auto"/>
            <w:right w:val="none" w:sz="0" w:space="0" w:color="auto"/>
          </w:divBdr>
        </w:div>
        <w:div w:id="1128283838">
          <w:marLeft w:val="0"/>
          <w:marRight w:val="0"/>
          <w:marTop w:val="0"/>
          <w:marBottom w:val="0"/>
          <w:divBdr>
            <w:top w:val="none" w:sz="0" w:space="0" w:color="auto"/>
            <w:left w:val="none" w:sz="0" w:space="0" w:color="auto"/>
            <w:bottom w:val="none" w:sz="0" w:space="0" w:color="auto"/>
            <w:right w:val="none" w:sz="0" w:space="0" w:color="auto"/>
          </w:divBdr>
        </w:div>
        <w:div w:id="614560478">
          <w:marLeft w:val="0"/>
          <w:marRight w:val="0"/>
          <w:marTop w:val="0"/>
          <w:marBottom w:val="0"/>
          <w:divBdr>
            <w:top w:val="none" w:sz="0" w:space="0" w:color="auto"/>
            <w:left w:val="none" w:sz="0" w:space="0" w:color="auto"/>
            <w:bottom w:val="none" w:sz="0" w:space="0" w:color="auto"/>
            <w:right w:val="none" w:sz="0" w:space="0" w:color="auto"/>
          </w:divBdr>
        </w:div>
        <w:div w:id="1644431294">
          <w:marLeft w:val="0"/>
          <w:marRight w:val="0"/>
          <w:marTop w:val="0"/>
          <w:marBottom w:val="0"/>
          <w:divBdr>
            <w:top w:val="none" w:sz="0" w:space="0" w:color="auto"/>
            <w:left w:val="none" w:sz="0" w:space="0" w:color="auto"/>
            <w:bottom w:val="none" w:sz="0" w:space="0" w:color="auto"/>
            <w:right w:val="none" w:sz="0" w:space="0" w:color="auto"/>
          </w:divBdr>
        </w:div>
        <w:div w:id="339279989">
          <w:marLeft w:val="0"/>
          <w:marRight w:val="0"/>
          <w:marTop w:val="0"/>
          <w:marBottom w:val="0"/>
          <w:divBdr>
            <w:top w:val="none" w:sz="0" w:space="0" w:color="auto"/>
            <w:left w:val="none" w:sz="0" w:space="0" w:color="auto"/>
            <w:bottom w:val="none" w:sz="0" w:space="0" w:color="auto"/>
            <w:right w:val="none" w:sz="0" w:space="0" w:color="auto"/>
          </w:divBdr>
        </w:div>
        <w:div w:id="295069067">
          <w:marLeft w:val="0"/>
          <w:marRight w:val="0"/>
          <w:marTop w:val="0"/>
          <w:marBottom w:val="0"/>
          <w:divBdr>
            <w:top w:val="none" w:sz="0" w:space="0" w:color="auto"/>
            <w:left w:val="none" w:sz="0" w:space="0" w:color="auto"/>
            <w:bottom w:val="none" w:sz="0" w:space="0" w:color="auto"/>
            <w:right w:val="none" w:sz="0" w:space="0" w:color="auto"/>
          </w:divBdr>
        </w:div>
        <w:div w:id="862401450">
          <w:marLeft w:val="0"/>
          <w:marRight w:val="0"/>
          <w:marTop w:val="0"/>
          <w:marBottom w:val="0"/>
          <w:divBdr>
            <w:top w:val="none" w:sz="0" w:space="0" w:color="auto"/>
            <w:left w:val="none" w:sz="0" w:space="0" w:color="auto"/>
            <w:bottom w:val="none" w:sz="0" w:space="0" w:color="auto"/>
            <w:right w:val="none" w:sz="0" w:space="0" w:color="auto"/>
          </w:divBdr>
        </w:div>
        <w:div w:id="229998016">
          <w:marLeft w:val="0"/>
          <w:marRight w:val="0"/>
          <w:marTop w:val="0"/>
          <w:marBottom w:val="0"/>
          <w:divBdr>
            <w:top w:val="none" w:sz="0" w:space="0" w:color="auto"/>
            <w:left w:val="none" w:sz="0" w:space="0" w:color="auto"/>
            <w:bottom w:val="none" w:sz="0" w:space="0" w:color="auto"/>
            <w:right w:val="none" w:sz="0" w:space="0" w:color="auto"/>
          </w:divBdr>
        </w:div>
        <w:div w:id="1565337256">
          <w:marLeft w:val="0"/>
          <w:marRight w:val="0"/>
          <w:marTop w:val="0"/>
          <w:marBottom w:val="0"/>
          <w:divBdr>
            <w:top w:val="none" w:sz="0" w:space="0" w:color="auto"/>
            <w:left w:val="none" w:sz="0" w:space="0" w:color="auto"/>
            <w:bottom w:val="none" w:sz="0" w:space="0" w:color="auto"/>
            <w:right w:val="none" w:sz="0" w:space="0" w:color="auto"/>
          </w:divBdr>
        </w:div>
        <w:div w:id="464812954">
          <w:marLeft w:val="0"/>
          <w:marRight w:val="0"/>
          <w:marTop w:val="0"/>
          <w:marBottom w:val="0"/>
          <w:divBdr>
            <w:top w:val="none" w:sz="0" w:space="0" w:color="auto"/>
            <w:left w:val="none" w:sz="0" w:space="0" w:color="auto"/>
            <w:bottom w:val="none" w:sz="0" w:space="0" w:color="auto"/>
            <w:right w:val="none" w:sz="0" w:space="0" w:color="auto"/>
          </w:divBdr>
        </w:div>
        <w:div w:id="1701514849">
          <w:marLeft w:val="0"/>
          <w:marRight w:val="0"/>
          <w:marTop w:val="0"/>
          <w:marBottom w:val="0"/>
          <w:divBdr>
            <w:top w:val="none" w:sz="0" w:space="0" w:color="auto"/>
            <w:left w:val="none" w:sz="0" w:space="0" w:color="auto"/>
            <w:bottom w:val="none" w:sz="0" w:space="0" w:color="auto"/>
            <w:right w:val="none" w:sz="0" w:space="0" w:color="auto"/>
          </w:divBdr>
        </w:div>
        <w:div w:id="824905156">
          <w:marLeft w:val="0"/>
          <w:marRight w:val="0"/>
          <w:marTop w:val="0"/>
          <w:marBottom w:val="0"/>
          <w:divBdr>
            <w:top w:val="none" w:sz="0" w:space="0" w:color="auto"/>
            <w:left w:val="none" w:sz="0" w:space="0" w:color="auto"/>
            <w:bottom w:val="none" w:sz="0" w:space="0" w:color="auto"/>
            <w:right w:val="none" w:sz="0" w:space="0" w:color="auto"/>
          </w:divBdr>
        </w:div>
        <w:div w:id="919800492">
          <w:marLeft w:val="0"/>
          <w:marRight w:val="0"/>
          <w:marTop w:val="0"/>
          <w:marBottom w:val="0"/>
          <w:divBdr>
            <w:top w:val="none" w:sz="0" w:space="0" w:color="auto"/>
            <w:left w:val="none" w:sz="0" w:space="0" w:color="auto"/>
            <w:bottom w:val="none" w:sz="0" w:space="0" w:color="auto"/>
            <w:right w:val="none" w:sz="0" w:space="0" w:color="auto"/>
          </w:divBdr>
        </w:div>
      </w:divsChild>
    </w:div>
    <w:div w:id="1884248486">
      <w:bodyDiv w:val="1"/>
      <w:marLeft w:val="0"/>
      <w:marRight w:val="0"/>
      <w:marTop w:val="0"/>
      <w:marBottom w:val="0"/>
      <w:divBdr>
        <w:top w:val="none" w:sz="0" w:space="0" w:color="auto"/>
        <w:left w:val="none" w:sz="0" w:space="0" w:color="auto"/>
        <w:bottom w:val="none" w:sz="0" w:space="0" w:color="auto"/>
        <w:right w:val="none" w:sz="0" w:space="0" w:color="auto"/>
      </w:divBdr>
      <w:divsChild>
        <w:div w:id="592856599">
          <w:marLeft w:val="480"/>
          <w:marRight w:val="0"/>
          <w:marTop w:val="0"/>
          <w:marBottom w:val="0"/>
          <w:divBdr>
            <w:top w:val="none" w:sz="0" w:space="0" w:color="auto"/>
            <w:left w:val="none" w:sz="0" w:space="0" w:color="auto"/>
            <w:bottom w:val="none" w:sz="0" w:space="0" w:color="auto"/>
            <w:right w:val="none" w:sz="0" w:space="0" w:color="auto"/>
          </w:divBdr>
          <w:divsChild>
            <w:div w:id="878053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183296">
      <w:bodyDiv w:val="1"/>
      <w:marLeft w:val="0"/>
      <w:marRight w:val="0"/>
      <w:marTop w:val="0"/>
      <w:marBottom w:val="0"/>
      <w:divBdr>
        <w:top w:val="none" w:sz="0" w:space="0" w:color="auto"/>
        <w:left w:val="none" w:sz="0" w:space="0" w:color="auto"/>
        <w:bottom w:val="none" w:sz="0" w:space="0" w:color="auto"/>
        <w:right w:val="none" w:sz="0" w:space="0" w:color="auto"/>
      </w:divBdr>
      <w:divsChild>
        <w:div w:id="1147480510">
          <w:marLeft w:val="0"/>
          <w:marRight w:val="0"/>
          <w:marTop w:val="120"/>
          <w:marBottom w:val="240"/>
          <w:divBdr>
            <w:top w:val="none" w:sz="0" w:space="0" w:color="auto"/>
            <w:left w:val="none" w:sz="0" w:space="0" w:color="auto"/>
            <w:bottom w:val="none" w:sz="0" w:space="0" w:color="auto"/>
            <w:right w:val="none" w:sz="0" w:space="0" w:color="auto"/>
          </w:divBdr>
        </w:div>
      </w:divsChild>
    </w:div>
    <w:div w:id="2079935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ikaspublishing.com/author-details/mathews-leon/3234" TargetMode="External"/><Relationship Id="rId3" Type="http://schemas.openxmlformats.org/officeDocument/2006/relationships/settings" Target="settings.xml"/><Relationship Id="rId7" Type="http://schemas.openxmlformats.org/officeDocument/2006/relationships/hyperlink" Target="http://www.vikaspublishing.com/author-details/alexis-leon/311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6</Pages>
  <Words>1627</Words>
  <Characters>9274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10880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Corporate Edition</cp:lastModifiedBy>
  <cp:revision>30</cp:revision>
  <dcterms:created xsi:type="dcterms:W3CDTF">2018-05-30T05:10:00Z</dcterms:created>
  <dcterms:modified xsi:type="dcterms:W3CDTF">2018-07-17T08:32:00Z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zotero-version="4.0.28.7"&gt;&lt;session id="gOrIHzWm"/&gt;&lt;style id="http://www.zotero.org/styles/apa" locale="en-US" hasBibliography="1" bibliographyStyleHasBeenSet="1"/&gt;&lt;prefs&gt;&lt;pref name="fieldType" value="Field"/&gt;&lt;pref name="storeReferen</vt:lpwstr>
  </property>
  <property fmtid="{D5CDD505-2E9C-101B-9397-08002B2CF9AE}" pid="3" name="ZOTERO_PREF_2">
    <vt:lpwstr>ces" value="true"/&gt;&lt;pref name="automaticJournalAbbreviations" value="true"/&gt;&lt;pref name="noteType" value=""/&gt;&lt;/prefs&gt;&lt;/data&gt;</vt:lpwstr>
  </property>
</Properties>
</file>